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2" behindDoc="0" locked="0" layoutInCell="1" hidden="0" allowOverlap="1">
                <wp:simplePos x="0" y="0"/>
                <wp:positionH relativeFrom="column">
                  <wp:posOffset>4664710</wp:posOffset>
                </wp:positionH>
                <wp:positionV relativeFrom="paragraph">
                  <wp:posOffset>-73025</wp:posOffset>
                </wp:positionV>
                <wp:extent cx="1943100" cy="428625"/>
                <wp:effectExtent l="635" t="635" r="2984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/>
                      <wps:spPr>
                        <a:xfrm>
                          <a:off x="0" y="0"/>
                          <a:ext cx="1943100" cy="428625"/>
                        </a:xfrm>
                        <a:prstGeom prst="roundRect">
                          <a:avLst/>
                        </a:prstGeom>
                        <a:solidFill>
                          <a:srgbClr val="3C3C3C"/>
                        </a:solidFill>
                        <a:ln w="12700" cap="flat" cmpd="sng" algn="ctr">
                          <a:solidFill>
                            <a:srgbClr val="3C3C3C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spacing w:line="440" w:lineRule="exact"/>
                              <w:jc w:val="center"/>
                              <w:rPr>
                                <w:rFonts w:hint="eastAsia" w:ascii="BIZ UDPゴシック" w:hAnsi="BIZ UDPゴシック" w:eastAsia="BIZ UDPゴシック"/>
                                <w:b w:val="1"/>
                                <w:sz w:val="40"/>
                              </w:rPr>
                            </w:pPr>
                            <w:r>
                              <w:rPr>
                                <w:rFonts w:hint="eastAsia" w:ascii="BIZ UDPゴシック" w:hAnsi="BIZ UDPゴシック" w:eastAsia="BIZ UDPゴシック"/>
                                <w:b w:val="1"/>
                                <w:sz w:val="40"/>
                              </w:rPr>
                              <w:t>展示・公開の部</w:t>
                            </w:r>
                          </w:p>
                        </w:txbxContent>
                      </wps:txbx>
                      <wps:bodyPr vertOverflow="overflow" horzOverflow="overflow" wrap="square" anchor="ctr"/>
                    </wps:wsp>
                  </a:graphicData>
                </a:graphic>
              </wp:anchor>
            </w:drawing>
          </mc:Choice>
          <mc:Fallback>
            <w:pict>
              <v:roundrect id="オブジェクト 0" style="mso-position-vertical-relative:text;z-index:2;mso-wrap-distance-left:16pt;width:153pt;height:33.75pt;mso-position-horizontal-relative:text;position:absolute;margin-left:367.3pt;margin-top:-5.75pt;mso-wrap-distance-bottom:0pt;mso-wrap-distance-right:16pt;mso-wrap-distance-top:0pt;v-text-anchor:middle;" o:spid="_x0000_s1026" o:allowincell="t" o:allowoverlap="t" filled="t" fillcolor="#3c3c3c" stroked="t" strokecolor="#3c3c3c" strokeweight="1pt" o:spt="2" arcsize="10923f">
                <v:fill/>
                <v:stroke linestyle="single" miterlimit="8" endcap="flat" dashstyle="solid" filltype="solid"/>
                <v:textbox style="layout-flow:horizontal;">
                  <w:txbxContent>
                    <w:p>
                      <w:pPr>
                        <w:pStyle w:val="0"/>
                        <w:spacing w:line="440" w:lineRule="exact"/>
                        <w:jc w:val="center"/>
                        <w:rPr>
                          <w:rFonts w:hint="eastAsia" w:ascii="BIZ UDPゴシック" w:hAnsi="BIZ UDPゴシック" w:eastAsia="BIZ UDPゴシック"/>
                          <w:b w:val="1"/>
                          <w:sz w:val="40"/>
                        </w:rPr>
                      </w:pPr>
                      <w:r>
                        <w:rPr>
                          <w:rFonts w:hint="eastAsia" w:ascii="BIZ UDPゴシック" w:hAnsi="BIZ UDPゴシック" w:eastAsia="BIZ UDPゴシック"/>
                          <w:b w:val="1"/>
                          <w:sz w:val="40"/>
                        </w:rPr>
                        <w:t>展示・公開の部</w:t>
                      </w:r>
                    </w:p>
                  </w:txbxContent>
                </v:textbox>
                <v:imagedata o:title=""/>
                <w10:wrap type="none" anchorx="text" anchory="text"/>
              </v:roundrect>
            </w:pict>
          </mc:Fallback>
        </mc:AlternateContent>
      </w:r>
      <w:bookmarkStart w:id="0" w:name="_GoBack"/>
      <w:bookmarkEnd w:id="0"/>
    </w:p>
    <w:p>
      <w:pPr>
        <w:pStyle w:val="0"/>
        <w:rPr>
          <w:rFonts w:hint="eastAsia"/>
        </w:rPr>
      </w:pPr>
    </w:p>
    <w:p>
      <w:pPr>
        <w:pStyle w:val="0"/>
        <w:jc w:val="center"/>
        <w:rPr>
          <w:rFonts w:hint="eastAsia" w:ascii="BIZ UDPゴシック" w:hAnsi="BIZ UDPゴシック" w:eastAsia="BIZ UDPゴシック"/>
          <w:b w:val="1"/>
          <w:sz w:val="48"/>
        </w:rPr>
      </w:pPr>
      <w:r>
        <w:rPr>
          <w:rFonts w:hint="eastAsia" w:ascii="BIZ UDPゴシック" w:hAnsi="BIZ UDPゴシック" w:eastAsia="BIZ UDPゴシック"/>
          <w:b w:val="1"/>
          <w:sz w:val="48"/>
        </w:rPr>
        <w:t>令和</w:t>
      </w:r>
      <w:r>
        <w:rPr>
          <w:rFonts w:hint="eastAsia" w:ascii="BIZ UDPゴシック" w:hAnsi="BIZ UDPゴシック" w:eastAsia="BIZ UDPゴシック"/>
          <w:b w:val="1"/>
          <w:sz w:val="48"/>
        </w:rPr>
        <w:t>8</w:t>
      </w:r>
      <w:r>
        <w:rPr>
          <w:rFonts w:hint="eastAsia" w:ascii="BIZ UDPゴシック" w:hAnsi="BIZ UDPゴシック" w:eastAsia="BIZ UDPゴシック"/>
          <w:b w:val="1"/>
          <w:sz w:val="48"/>
        </w:rPr>
        <w:t>年度　公民館フェスティバル募集要項</w:t>
      </w:r>
    </w:p>
    <w:p>
      <w:pPr>
        <w:pStyle w:val="0"/>
        <w:spacing w:line="160" w:lineRule="exact"/>
        <w:jc w:val="center"/>
        <w:rPr>
          <w:rFonts w:hint="eastAsia" w:ascii="BIZ UDPゴシック" w:hAnsi="BIZ UDPゴシック" w:eastAsia="BIZ UDPゴシック"/>
          <w:b w:val="1"/>
          <w:sz w:val="24"/>
        </w:rPr>
      </w:pPr>
    </w:p>
    <w:tbl>
      <w:tblPr>
        <w:tblStyle w:val="11"/>
        <w:tblpPr w:leftFromText="142" w:rightFromText="142" w:topFromText="0" w:bottomFromText="0" w:vertAnchor="text" w:horzAnchor="text" w:tblpX="165" w:tblpY="5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Look w:firstRow="0" w:lastRow="0" w:firstColumn="0" w:lastColumn="0" w:noHBand="1" w:noVBand="1" w:val="0600"/>
      </w:tblPr>
      <w:tblGrid>
        <w:gridCol w:w="2146"/>
        <w:gridCol w:w="1260"/>
        <w:gridCol w:w="6944"/>
      </w:tblGrid>
      <w:tr>
        <w:trPr>
          <w:trHeight w:val="2176" w:hRule="atLeast"/>
        </w:trPr>
        <w:tc>
          <w:tcPr>
            <w:tcW w:w="2146" w:type="dxa"/>
            <w:tcBorders>
              <w:top w:val="nil"/>
              <w:left w:val="nil"/>
              <w:bottom w:val="nil"/>
              <w:right w:val="single" w:color="808080" w:themeColor="background1" w:themeShade="80" w:sz="4" w:space="0"/>
              <w:tl2br w:val="none" w:color="auto" w:sz="0" w:space="0"/>
              <w:tr2bl w:val="none" w:color="auto" w:sz="0" w:space="0"/>
            </w:tcBorders>
            <w:shd w:val="clear" w:color="auto" w:themeFill="accent1" w:themeFillTint="33" w:themeFillShade="FF"/>
            <w:vAlign w:val="center"/>
          </w:tcPr>
          <w:p>
            <w:pPr>
              <w:pStyle w:val="0"/>
              <w:spacing w:line="400" w:lineRule="exact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開催日</w:t>
            </w:r>
          </w:p>
        </w:tc>
        <w:tc>
          <w:tcPr>
            <w:tcW w:w="1260" w:type="dxa"/>
            <w:tcBorders>
              <w:top w:val="nil"/>
              <w:left w:val="single" w:color="808080" w:themeColor="background1" w:themeShade="8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shd w:val="clear" w:color="auto" w:themeFill="accent1" w:themeFillTint="33" w:themeFillShade="FF"/>
            <w:vAlign w:val="center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令和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9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年</w:t>
            </w:r>
          </w:p>
        </w:tc>
        <w:tc>
          <w:tcPr>
            <w:tcW w:w="6944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shd w:val="clear" w:color="auto" w:themeFill="accent1" w:themeFillTint="33" w:themeFillShade="FF"/>
            <w:vAlign w:val="center"/>
          </w:tcPr>
          <w:p>
            <w:pPr>
              <w:pStyle w:val="0"/>
              <w:spacing w:line="400" w:lineRule="exact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71755" distR="71755" simplePos="0" relativeHeight="4" behindDoc="0" locked="0" layoutInCell="1" hidden="0" allowOverlap="1">
                      <wp:simplePos x="0" y="0"/>
                      <wp:positionH relativeFrom="column">
                        <wp:posOffset>1237615</wp:posOffset>
                      </wp:positionH>
                      <wp:positionV relativeFrom="paragraph">
                        <wp:posOffset>130175</wp:posOffset>
                      </wp:positionV>
                      <wp:extent cx="3190240" cy="294005"/>
                      <wp:effectExtent l="0" t="0" r="635" b="635"/>
                      <wp:wrapNone/>
                      <wp:docPr id="1027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7" name="オブジェクト 0"/>
                            <wps:cNvSpPr txBox="1"/>
                            <wps:spPr>
                              <a:xfrm>
                                <a:off x="0" y="0"/>
                                <a:ext cx="3190240" cy="294005"/>
                              </a:xfrm>
                              <a:prstGeom prst="rect">
                                <a:avLst/>
                              </a:prstGeom>
                              <a:noFill/>
                              <a:ln w="6350" cmpd="sng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pStyle w:val="0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 w:ascii="BIZ UDPゴシック" w:hAnsi="BIZ UDPゴシック" w:eastAsia="BIZ UDPゴシック"/>
                                      <w:sz w:val="26"/>
                                    </w:rPr>
                                    <w:t>両日とも午前</w:t>
                                  </w:r>
                                  <w:r>
                                    <w:rPr>
                                      <w:rFonts w:hint="eastAsia" w:ascii="BIZ UDPゴシック" w:hAnsi="BIZ UDPゴシック" w:eastAsia="BIZ UDPゴシック"/>
                                      <w:sz w:val="26"/>
                                    </w:rPr>
                                    <w:t>9</w:t>
                                  </w:r>
                                  <w:r>
                                    <w:rPr>
                                      <w:rFonts w:hint="eastAsia" w:ascii="BIZ UDPゴシック" w:hAnsi="BIZ UDPゴシック" w:eastAsia="BIZ UDPゴシック"/>
                                      <w:sz w:val="26"/>
                                    </w:rPr>
                                    <w:t>時から午後</w:t>
                                  </w:r>
                                  <w:r>
                                    <w:rPr>
                                      <w:rFonts w:hint="eastAsia" w:ascii="BIZ UDPゴシック" w:hAnsi="BIZ UDPゴシック" w:eastAsia="BIZ UDPゴシック"/>
                                      <w:sz w:val="26"/>
                                    </w:rPr>
                                    <w:t>4</w:t>
                                  </w:r>
                                  <w:r>
                                    <w:rPr>
                                      <w:rFonts w:hint="eastAsia" w:ascii="BIZ UDPゴシック" w:hAnsi="BIZ UDPゴシック" w:eastAsia="BIZ UDPゴシック"/>
                                      <w:sz w:val="26"/>
                                    </w:rPr>
                                    <w:t>時（予定）</w:t>
                                  </w:r>
                                </w:p>
                              </w:txbxContent>
                            </wps:txbx>
                            <wps:bodyPr vertOverflow="overflow" horzOverflow="overflow" wrap="square" lIns="74295" tIns="8890" rIns="74295" bIns="889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オブジェクト 0" style="mso-position-vertical-relative:text;z-index:4;mso-wrap-distance-left:5.65pt;width:251.2pt;height:23.15pt;mso-position-horizontal-relative:text;position:absolute;margin-left:97.45pt;margin-top:10.25pt;mso-wrap-distance-bottom:0pt;mso-wrap-distance-right:5.65pt;mso-wrap-distance-top:0pt;" o:spid="_x0000_s1027" o:allowincell="t" o:allowoverlap="t" filled="f" stroked="f" strokeweight="0.5pt" o:spt="202" type="#_x0000_t202">
                      <v:fill/>
                      <v:stroke linestyle="single"/>
                      <v:textbox style="layout-flow:horizontal;" inset="2.0637499999999998mm,0.24694444444444438mm,2.0637499999999998mm,0.24694444444444438mm"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BIZ UDPゴシック" w:hAnsi="BIZ UDPゴシック" w:eastAsia="BIZ UDPゴシック"/>
                                <w:sz w:val="26"/>
                              </w:rPr>
                              <w:t>両日とも午前</w:t>
                            </w:r>
                            <w:r>
                              <w:rPr>
                                <w:rFonts w:hint="eastAsia" w:ascii="BIZ UDPゴシック" w:hAnsi="BIZ UDPゴシック" w:eastAsia="BIZ UDPゴシック"/>
                                <w:sz w:val="26"/>
                              </w:rPr>
                              <w:t>9</w:t>
                            </w:r>
                            <w:r>
                              <w:rPr>
                                <w:rFonts w:hint="eastAsia" w:ascii="BIZ UDPゴシック" w:hAnsi="BIZ UDPゴシック" w:eastAsia="BIZ UDPゴシック"/>
                                <w:sz w:val="26"/>
                              </w:rPr>
                              <w:t>時から午後</w:t>
                            </w:r>
                            <w:r>
                              <w:rPr>
                                <w:rFonts w:hint="eastAsia" w:ascii="BIZ UDPゴシック" w:hAnsi="BIZ UDPゴシック" w:eastAsia="BIZ UDPゴシック"/>
                                <w:sz w:val="26"/>
                              </w:rPr>
                              <w:t>4</w:t>
                            </w:r>
                            <w:r>
                              <w:rPr>
                                <w:rFonts w:hint="eastAsia" w:ascii="BIZ UDPゴシック" w:hAnsi="BIZ UDPゴシック" w:eastAsia="BIZ UDPゴシック"/>
                                <w:sz w:val="26"/>
                              </w:rPr>
                              <w:t>時（予定）</w:t>
                            </w:r>
                          </w:p>
                        </w:txbxContent>
                      </v:textbox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eastAsia"/>
              </w:rPr>
              <mc:AlternateContent>
                <mc:Choice Requires="wps">
                  <w:drawing>
                    <wp:anchor distT="0" distB="0" distL="203200" distR="203200" simplePos="0" relativeHeight="5" behindDoc="0" locked="0" layoutInCell="1" hidden="0" allowOverlap="1">
                      <wp:simplePos x="0" y="0"/>
                      <wp:positionH relativeFrom="column">
                        <wp:posOffset>1106805</wp:posOffset>
                      </wp:positionH>
                      <wp:positionV relativeFrom="paragraph">
                        <wp:posOffset>59690</wp:posOffset>
                      </wp:positionV>
                      <wp:extent cx="107950" cy="400685"/>
                      <wp:effectExtent l="635" t="635" r="31750" b="10795"/>
                      <wp:wrapNone/>
                      <wp:docPr id="1028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8" name="オブジェクト 0"/>
                            <wps:cNvSpPr/>
                            <wps:spPr>
                              <a:xfrm>
                                <a:off x="0" y="0"/>
                                <a:ext cx="107950" cy="400685"/>
                              </a:xfrm>
                              <a:prstGeom prst="rightBrace">
                                <a:avLst>
                                  <a:gd name="adj1" fmla="val 39692"/>
                                  <a:gd name="adj2" fmla="val 50000"/>
                                </a:avLst>
                              </a:prstGeom>
                              <a:ln w="12700" cap="flat" cmpd="sng" algn="ctr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オブジェクト 0" style="mso-position-vertical-relative:text;z-index:5;mso-wrap-distance-left:16pt;width:8.5pt;height:31.55pt;mso-position-horizontal-relative:text;position:absolute;margin-left:87.15pt;margin-top:4.7pt;mso-wrap-distance-bottom:0pt;mso-wrap-distance-right:16pt;mso-wrap-distance-top:0pt;" o:spid="_x0000_s1028" o:allowincell="t" o:allowoverlap="t" filled="f" stroked="t" strokecolor="#000000 [3213]" strokeweight="1pt" o:spt="88" type="#_x0000_t88" adj="5400,10800">
                      <v:fill/>
                      <v:stroke linestyle="single" miterlimit="8" endcap="flat" dashstyle="solid" filltype="solid"/>
                      <v:textbox style="layout-flow:horizontal;"/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eastAsia" w:ascii="BIZ UDPゴシック" w:hAnsi="BIZ UDPゴシック" w:eastAsia="BIZ UDPゴシック"/>
                <w:sz w:val="26"/>
              </w:rPr>
              <w:t>２月２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7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日（土）　</w:t>
            </w:r>
          </w:p>
          <w:p>
            <w:pPr>
              <w:pStyle w:val="0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２月２８日（日）　</w:t>
            </w:r>
          </w:p>
          <w:p>
            <w:pPr>
              <w:pStyle w:val="0"/>
              <w:spacing w:line="100" w:lineRule="exact"/>
              <w:rPr>
                <w:rFonts w:hint="eastAsia" w:ascii="BIZ UDPゴシック" w:hAnsi="BIZ UDPゴシック" w:eastAsia="BIZ UDPゴシック"/>
                <w:sz w:val="26"/>
              </w:rPr>
            </w:pPr>
          </w:p>
          <w:p>
            <w:pPr>
              <w:pStyle w:val="0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※搬入は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2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月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26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日（金）午後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1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時から</w:t>
            </w:r>
          </w:p>
          <w:p>
            <w:pPr>
              <w:pStyle w:val="0"/>
              <w:ind w:left="0" w:leftChars="0" w:hanging="260" w:hangingChars="100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※片付け･搬出は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2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月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28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日（日）芸能･音楽の部が終了後､午後４時（予定）</w:t>
            </w:r>
          </w:p>
        </w:tc>
      </w:tr>
      <w:tr>
        <w:trPr>
          <w:trHeight w:val="510" w:hRule="atLeast"/>
        </w:trPr>
        <w:tc>
          <w:tcPr>
            <w:tcW w:w="2146" w:type="dxa"/>
            <w:tcBorders>
              <w:top w:val="nil"/>
              <w:left w:val="nil"/>
              <w:bottom w:val="nil"/>
              <w:right w:val="single" w:color="808080" w:themeColor="background1" w:themeShade="8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00" w:lineRule="exact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会場</w:t>
            </w:r>
          </w:p>
        </w:tc>
        <w:tc>
          <w:tcPr>
            <w:tcW w:w="8204" w:type="dxa"/>
            <w:gridSpan w:val="2"/>
            <w:tcBorders>
              <w:top w:val="nil"/>
              <w:left w:val="single" w:color="808080" w:themeColor="background1" w:themeShade="8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00" w:lineRule="exact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吉川市中央公民館</w:t>
            </w:r>
          </w:p>
        </w:tc>
      </w:tr>
      <w:tr>
        <w:trPr>
          <w:trHeight w:val="920" w:hRule="atLeast"/>
        </w:trPr>
        <w:tc>
          <w:tcPr>
            <w:tcW w:w="2146" w:type="dxa"/>
            <w:tcBorders>
              <w:top w:val="nil"/>
              <w:left w:val="nil"/>
              <w:bottom w:val="nil"/>
              <w:right w:val="single" w:color="808080" w:themeColor="background1" w:themeShade="80" w:sz="4" w:space="0"/>
              <w:tl2br w:val="none" w:color="auto" w:sz="0" w:space="0"/>
              <w:tr2bl w:val="none" w:color="auto" w:sz="0" w:space="0"/>
            </w:tcBorders>
            <w:shd w:val="clear" w:color="auto" w:themeFill="accent1" w:themeFillTint="33" w:themeFillShade="FF"/>
            <w:vAlign w:val="center"/>
          </w:tcPr>
          <w:p>
            <w:pPr>
              <w:pStyle w:val="0"/>
              <w:spacing w:line="400" w:lineRule="exact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目的</w:t>
            </w:r>
          </w:p>
        </w:tc>
        <w:tc>
          <w:tcPr>
            <w:tcW w:w="8204" w:type="dxa"/>
            <w:gridSpan w:val="2"/>
            <w:tcBorders>
              <w:top w:val="nil"/>
              <w:left w:val="single" w:color="808080" w:themeColor="background1" w:themeShade="8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shd w:val="clear" w:color="auto" w:themeFill="accent1" w:themeFillTint="33" w:themeFillShade="FF"/>
            <w:vAlign w:val="center"/>
          </w:tcPr>
          <w:p>
            <w:pPr>
              <w:pStyle w:val="0"/>
              <w:spacing w:line="400" w:lineRule="exact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日ごろの成果を発表するとともに、多くの人が交流し、参加者・来館者ともに楽しむ</w:t>
            </w:r>
          </w:p>
        </w:tc>
      </w:tr>
      <w:tr>
        <w:trPr>
          <w:trHeight w:val="530" w:hRule="atLeast"/>
        </w:trPr>
        <w:tc>
          <w:tcPr>
            <w:tcW w:w="2146" w:type="dxa"/>
            <w:tcBorders>
              <w:top w:val="nil"/>
              <w:left w:val="nil"/>
              <w:bottom w:val="single" w:color="auto" w:sz="18" w:space="0"/>
              <w:right w:val="single" w:color="808080" w:themeColor="background1" w:themeShade="8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00" w:lineRule="exact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主催</w:t>
            </w:r>
          </w:p>
        </w:tc>
        <w:tc>
          <w:tcPr>
            <w:tcW w:w="8204" w:type="dxa"/>
            <w:gridSpan w:val="2"/>
            <w:tcBorders>
              <w:top w:val="nil"/>
              <w:left w:val="single" w:color="808080" w:themeColor="background1" w:themeShade="80" w:sz="4" w:space="0"/>
              <w:bottom w:val="single" w:color="auto" w:sz="18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00" w:lineRule="exact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公民館フェスティバル実行委員会・吉川市中央公民館</w:t>
            </w:r>
          </w:p>
        </w:tc>
      </w:tr>
      <w:tr>
        <w:trPr>
          <w:trHeight w:val="565" w:hRule="atLeast"/>
        </w:trPr>
        <w:tc>
          <w:tcPr>
            <w:tcW w:w="2146" w:type="dxa"/>
            <w:vMerge w:val="restar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808080" w:themeColor="background1" w:themeShade="80" w:sz="4" w:space="0"/>
              <w:tl2br w:val="none" w:color="auto" w:sz="0" w:space="0"/>
              <w:tr2bl w:val="none" w:color="auto" w:sz="0" w:space="0"/>
            </w:tcBorders>
            <w:shd w:val="clear" w:color="auto" w:themeFill="accent1" w:themeFillTint="33" w:themeFillShade="FF"/>
            <w:vAlign w:val="center"/>
          </w:tcPr>
          <w:p>
            <w:pPr>
              <w:pStyle w:val="0"/>
              <w:spacing w:line="400" w:lineRule="exact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申し込み</w:t>
            </w:r>
          </w:p>
        </w:tc>
        <w:tc>
          <w:tcPr>
            <w:tcW w:w="1260" w:type="dxa"/>
            <w:tcBorders>
              <w:top w:val="single" w:color="auto" w:sz="18" w:space="0"/>
              <w:left w:val="single" w:color="808080" w:themeColor="background1" w:themeShade="80" w:sz="4" w:space="0"/>
              <w:bottom w:val="dotted" w:color="808080" w:themeColor="background1" w:themeShade="80" w:sz="4" w:space="0"/>
              <w:right w:val="dotted" w:color="808080" w:themeColor="background1" w:themeShade="80" w:sz="4" w:space="0"/>
              <w:tl2br w:val="none" w:color="auto" w:sz="0" w:space="0"/>
              <w:tr2bl w:val="none" w:color="auto" w:sz="0" w:space="0"/>
            </w:tcBorders>
            <w:shd w:val="clear" w:color="auto" w:themeFill="accent1" w:themeFillTint="33" w:themeFillShade="FF"/>
            <w:vAlign w:val="center"/>
          </w:tcPr>
          <w:p>
            <w:pPr>
              <w:pStyle w:val="0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提出物</w:t>
            </w:r>
          </w:p>
        </w:tc>
        <w:tc>
          <w:tcPr>
            <w:tcW w:w="6944" w:type="dxa"/>
            <w:tcBorders>
              <w:top w:val="single" w:color="auto" w:sz="18" w:space="0"/>
              <w:left w:val="dotted" w:color="808080" w:themeColor="background1" w:themeShade="80" w:sz="4" w:space="0"/>
              <w:bottom w:val="dotted" w:color="808080" w:themeColor="background1" w:themeShade="80" w:sz="4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shd w:val="clear" w:color="auto" w:themeFill="accent1" w:themeFillTint="33" w:themeFillShade="FF"/>
            <w:vAlign w:val="center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申込書、団体紹介用紙</w:t>
            </w:r>
          </w:p>
        </w:tc>
      </w:tr>
      <w:tr>
        <w:trPr>
          <w:trHeight w:val="565" w:hRule="atLeast"/>
        </w:trPr>
        <w:tc>
          <w:tcPr>
            <w:tcW w:w="2146" w:type="dxa"/>
            <w:vMerge w:val="continue"/>
            <w:tcBorders>
              <w:top w:val="single" w:color="808080" w:themeColor="text1" w:themeTint="80" w:sz="4" w:space="0"/>
              <w:left w:val="single" w:color="auto" w:sz="18" w:space="0"/>
              <w:bottom w:val="single" w:color="808080" w:themeColor="text1" w:themeTint="80" w:sz="4" w:space="0"/>
              <w:right w:val="single" w:color="808080" w:themeColor="background1" w:themeShade="80" w:sz="4" w:space="0"/>
              <w:tl2br w:val="none" w:color="auto" w:sz="0" w:space="0"/>
              <w:tr2bl w:val="none" w:color="auto" w:sz="0" w:space="0"/>
            </w:tcBorders>
            <w:shd w:val="clear" w:color="auto" w:themeFill="accent1" w:themeFillTint="33" w:themeFillShade="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60" w:type="dxa"/>
            <w:tcBorders>
              <w:top w:val="dotted" w:color="808080" w:themeColor="background1" w:themeShade="80" w:sz="4" w:space="0"/>
              <w:left w:val="single" w:color="808080" w:themeColor="background1" w:themeShade="80" w:sz="4" w:space="0"/>
              <w:bottom w:val="dotted" w:color="808080" w:themeColor="background1" w:themeShade="80" w:sz="4" w:space="0"/>
              <w:right w:val="dotted" w:color="808080" w:themeColor="background1" w:themeShade="80" w:sz="4" w:space="0"/>
              <w:tl2br w:val="none" w:color="auto" w:sz="0" w:space="0"/>
              <w:tr2bl w:val="none" w:color="auto" w:sz="0" w:space="0"/>
            </w:tcBorders>
            <w:shd w:val="clear" w:color="auto" w:themeFill="accent1" w:themeFillTint="33" w:themeFillShade="FF"/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受付期間</w:t>
            </w:r>
          </w:p>
        </w:tc>
        <w:tc>
          <w:tcPr>
            <w:tcW w:w="6944" w:type="dxa"/>
            <w:tcBorders>
              <w:top w:val="dotted" w:color="808080" w:themeColor="background1" w:themeShade="80" w:sz="4" w:space="0"/>
              <w:left w:val="dotted" w:color="808080" w:themeColor="background1" w:themeShade="80" w:sz="4" w:space="0"/>
              <w:bottom w:val="dotted" w:color="808080" w:themeColor="background1" w:themeShade="80" w:sz="4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shd w:val="clear" w:color="auto" w:themeFill="accent1" w:themeFillTint="33" w:themeFillShade="FF"/>
            <w:vAlign w:val="center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11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月１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8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日（水）午後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5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時まで（厳守）</w:t>
            </w:r>
          </w:p>
        </w:tc>
      </w:tr>
      <w:tr>
        <w:trPr>
          <w:trHeight w:val="565" w:hRule="atLeast"/>
        </w:trPr>
        <w:tc>
          <w:tcPr>
            <w:tcW w:w="2146" w:type="dxa"/>
            <w:vMerge w:val="continue"/>
            <w:tcBorders>
              <w:top w:val="single" w:color="808080" w:themeColor="text1" w:themeTint="80" w:sz="4" w:space="0"/>
              <w:left w:val="single" w:color="auto" w:sz="18" w:space="0"/>
              <w:bottom w:val="single" w:color="808080" w:themeColor="text1" w:themeTint="80" w:sz="4" w:space="0"/>
              <w:right w:val="single" w:color="808080" w:themeColor="background1" w:themeShade="80" w:sz="4" w:space="0"/>
              <w:tl2br w:val="none" w:color="auto" w:sz="0" w:space="0"/>
              <w:tr2bl w:val="none" w:color="auto" w:sz="0" w:space="0"/>
            </w:tcBorders>
            <w:shd w:val="clear" w:color="auto" w:themeFill="accent1" w:themeFillTint="33" w:themeFillShade="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60" w:type="dxa"/>
            <w:tcBorders>
              <w:top w:val="dotted" w:color="808080" w:themeColor="background1" w:themeShade="80" w:sz="4" w:space="0"/>
              <w:left w:val="single" w:color="808080" w:themeColor="background1" w:themeShade="80" w:sz="4" w:space="0"/>
              <w:bottom w:val="dotted" w:color="808080" w:themeColor="background1" w:themeShade="80" w:sz="4" w:space="0"/>
              <w:right w:val="dotted" w:color="808080" w:themeColor="background1" w:themeShade="80" w:sz="4" w:space="0"/>
              <w:tl2br w:val="none" w:color="auto" w:sz="0" w:space="0"/>
              <w:tr2bl w:val="none" w:color="auto" w:sz="0" w:space="0"/>
            </w:tcBorders>
            <w:shd w:val="clear" w:color="auto" w:themeFill="accent1" w:themeFillTint="33" w:themeFillShade="FF"/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提出先</w:t>
            </w:r>
          </w:p>
        </w:tc>
        <w:tc>
          <w:tcPr>
            <w:tcW w:w="6944" w:type="dxa"/>
            <w:tcBorders>
              <w:top w:val="dotted" w:color="808080" w:themeColor="background1" w:themeShade="80" w:sz="4" w:space="0"/>
              <w:left w:val="dotted" w:color="808080" w:themeColor="background1" w:themeShade="80" w:sz="4" w:space="0"/>
              <w:bottom w:val="dotted" w:color="808080" w:themeColor="background1" w:themeShade="80" w:sz="4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shd w:val="clear" w:color="auto" w:themeFill="accent1" w:themeFillTint="33" w:themeFillShade="FF"/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吉川市中央公民館</w:t>
            </w:r>
          </w:p>
        </w:tc>
      </w:tr>
      <w:tr>
        <w:trPr>
          <w:trHeight w:val="565" w:hRule="atLeast"/>
        </w:trPr>
        <w:tc>
          <w:tcPr>
            <w:tcW w:w="2146" w:type="dxa"/>
            <w:vMerge w:val="continue"/>
            <w:tcBorders>
              <w:top w:val="single" w:color="808080" w:themeColor="text1" w:themeTint="80" w:sz="4" w:space="0"/>
              <w:left w:val="single" w:color="auto" w:sz="18" w:space="0"/>
              <w:bottom w:val="single" w:color="808080" w:themeColor="text1" w:themeTint="80" w:sz="4" w:space="0"/>
              <w:right w:val="single" w:color="808080" w:themeColor="background1" w:themeShade="80" w:sz="4" w:space="0"/>
              <w:tl2br w:val="none" w:color="auto" w:sz="0" w:space="0"/>
              <w:tr2bl w:val="none" w:color="auto" w:sz="0" w:space="0"/>
            </w:tcBorders>
            <w:shd w:val="clear" w:color="auto" w:themeFill="accent1" w:themeFillTint="33" w:themeFillShade="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60" w:type="dxa"/>
            <w:tcBorders>
              <w:top w:val="dotted" w:color="808080" w:themeColor="background1" w:themeShade="80" w:sz="4" w:space="0"/>
              <w:left w:val="single" w:color="808080" w:themeColor="background1" w:themeShade="80" w:sz="4" w:space="0"/>
              <w:bottom w:val="dotted" w:color="808080" w:themeColor="background1" w:themeShade="80" w:sz="4" w:space="0"/>
              <w:right w:val="dotted" w:color="808080" w:themeColor="background1" w:themeShade="80" w:sz="4" w:space="0"/>
              <w:tl2br w:val="none" w:color="auto" w:sz="0" w:space="0"/>
              <w:tr2bl w:val="none" w:color="auto" w:sz="0" w:space="0"/>
            </w:tcBorders>
            <w:shd w:val="clear" w:color="auto" w:themeFill="accent1" w:themeFillTint="33" w:themeFillShade="FF"/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対象</w:t>
            </w:r>
          </w:p>
        </w:tc>
        <w:tc>
          <w:tcPr>
            <w:tcW w:w="6944" w:type="dxa"/>
            <w:tcBorders>
              <w:top w:val="dotted" w:color="808080" w:themeColor="background1" w:themeShade="80" w:sz="4" w:space="0"/>
              <w:left w:val="dotted" w:color="808080" w:themeColor="background1" w:themeShade="80" w:sz="4" w:space="0"/>
              <w:bottom w:val="dotted" w:color="808080" w:themeColor="background1" w:themeShade="80" w:sz="4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shd w:val="clear" w:color="auto" w:themeFill="accent1" w:themeFillTint="33" w:themeFillShade="FF"/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公民館利用団体（中央・平沼・東部・美南）</w:t>
            </w:r>
          </w:p>
        </w:tc>
      </w:tr>
      <w:tr>
        <w:trPr>
          <w:trHeight w:val="454" w:hRule="atLeast"/>
        </w:trPr>
        <w:tc>
          <w:tcPr>
            <w:tcW w:w="2146" w:type="dxa"/>
            <w:vMerge w:val="continue"/>
            <w:tcBorders>
              <w:top w:val="single" w:color="808080" w:themeColor="text1" w:themeTint="80" w:sz="4" w:space="0"/>
              <w:left w:val="single" w:color="auto" w:sz="18" w:space="0"/>
              <w:bottom w:val="single" w:color="808080" w:themeColor="text1" w:themeTint="80" w:sz="4" w:space="0"/>
              <w:right w:val="single" w:color="808080" w:themeColor="background1" w:themeShade="80" w:sz="4" w:space="0"/>
              <w:tl2br w:val="none" w:color="auto" w:sz="0" w:space="0"/>
              <w:tr2bl w:val="none" w:color="auto" w:sz="0" w:space="0"/>
            </w:tcBorders>
            <w:shd w:val="clear" w:color="auto" w:themeFill="accent1" w:themeFillTint="33" w:themeFillShade="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60" w:type="dxa"/>
            <w:tcBorders>
              <w:top w:val="dotted" w:color="808080" w:themeColor="background1" w:themeShade="80" w:sz="4" w:space="0"/>
              <w:left w:val="single" w:color="808080" w:themeColor="background1" w:themeShade="80" w:sz="4" w:space="0"/>
              <w:bottom w:val="dotted" w:color="808080" w:themeColor="background1" w:themeShade="80" w:sz="4" w:space="0"/>
              <w:right w:val="dotted" w:color="808080" w:themeColor="background1" w:themeShade="80" w:sz="4" w:space="0"/>
              <w:tl2br w:val="none" w:color="auto" w:sz="0" w:space="0"/>
              <w:tr2bl w:val="none" w:color="auto" w:sz="0" w:space="0"/>
            </w:tcBorders>
            <w:shd w:val="clear" w:color="auto" w:themeFill="accent1" w:themeFillTint="33" w:themeFillShade="FF"/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参加費</w:t>
            </w:r>
          </w:p>
        </w:tc>
        <w:tc>
          <w:tcPr>
            <w:tcW w:w="6944" w:type="dxa"/>
            <w:tcBorders>
              <w:top w:val="dotted" w:color="808080" w:themeColor="background1" w:themeShade="80" w:sz="4" w:space="0"/>
              <w:left w:val="dotted" w:color="808080" w:themeColor="background1" w:themeShade="80" w:sz="4" w:space="0"/>
              <w:bottom w:val="dotted" w:color="808080" w:themeColor="background1" w:themeShade="80" w:sz="4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shd w:val="clear" w:color="auto" w:themeFill="accent1" w:themeFillTint="33" w:themeFillShade="FF"/>
            <w:vAlign w:val="center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・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1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団体につき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2,000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円（展示の部）</w:t>
            </w:r>
          </w:p>
          <w:p>
            <w:pPr>
              <w:pStyle w:val="0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・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1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団体につき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3,500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円（公開の部・体験の部）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>※物販含む</w:t>
            </w:r>
          </w:p>
        </w:tc>
      </w:tr>
      <w:tr>
        <w:trPr>
          <w:trHeight w:val="950" w:hRule="atLeast"/>
        </w:trPr>
        <w:tc>
          <w:tcPr>
            <w:tcW w:w="2146" w:type="dxa"/>
            <w:vMerge w:val="continue"/>
            <w:tcBorders>
              <w:top w:val="single" w:color="808080" w:themeColor="text1" w:themeTint="80" w:sz="4" w:space="0"/>
              <w:left w:val="single" w:color="auto" w:sz="18" w:space="0"/>
              <w:bottom w:val="single" w:color="auto" w:sz="18" w:space="0"/>
              <w:right w:val="single" w:color="808080" w:themeColor="background1" w:themeShade="80" w:sz="4" w:space="0"/>
              <w:tl2br w:val="none" w:color="auto" w:sz="0" w:space="0"/>
              <w:tr2bl w:val="none" w:color="auto" w:sz="0" w:space="0"/>
            </w:tcBorders>
            <w:shd w:val="clear" w:color="auto" w:themeFill="accent1" w:themeFillTint="33" w:themeFillShade="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60" w:type="dxa"/>
            <w:tcBorders>
              <w:top w:val="dotted" w:color="808080" w:themeColor="background1" w:themeShade="80" w:sz="4" w:space="0"/>
              <w:left w:val="single" w:color="808080" w:themeColor="background1" w:themeShade="80" w:sz="4" w:space="0"/>
              <w:bottom w:val="single" w:color="auto" w:sz="18" w:space="0"/>
              <w:right w:val="dotted" w:color="808080" w:themeColor="background1" w:themeShade="80" w:sz="4" w:space="0"/>
              <w:tl2br w:val="none" w:color="auto" w:sz="0" w:space="0"/>
              <w:tr2bl w:val="none" w:color="auto" w:sz="0" w:space="0"/>
            </w:tcBorders>
            <w:shd w:val="clear" w:color="auto" w:themeFill="accent1" w:themeFillTint="33" w:themeFillShade="FF"/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その他</w:t>
            </w:r>
          </w:p>
        </w:tc>
        <w:tc>
          <w:tcPr>
            <w:tcW w:w="6944" w:type="dxa"/>
            <w:tcBorders>
              <w:top w:val="dotted" w:color="808080" w:themeColor="background1" w:themeShade="80" w:sz="4" w:space="0"/>
              <w:left w:val="dotted" w:color="808080" w:themeColor="background1" w:themeShade="80" w:sz="4" w:space="0"/>
              <w:bottom w:val="single" w:color="auto" w:sz="18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shd w:val="clear" w:color="auto" w:themeFill="accent1" w:themeFillTint="33" w:themeFillShade="FF"/>
            <w:vAlign w:val="center"/>
          </w:tcPr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参加費を添えてお申し込みください。参加費は、公民館フェスティバルの運営費となります。</w:t>
            </w:r>
          </w:p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なお、令和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9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年１月以降のご返金は出来ません。</w:t>
            </w:r>
          </w:p>
        </w:tc>
      </w:tr>
      <w:tr>
        <w:trPr>
          <w:trHeight w:val="4360" w:hRule="atLeast"/>
        </w:trPr>
        <w:tc>
          <w:tcPr>
            <w:tcW w:w="2146" w:type="dxa"/>
            <w:tcBorders>
              <w:top w:val="single" w:color="auto" w:sz="18" w:space="0"/>
              <w:left w:val="nil"/>
              <w:bottom w:val="nil"/>
              <w:right w:val="single" w:color="808080" w:themeColor="background1" w:themeShade="80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募集内容</w:t>
            </w:r>
          </w:p>
        </w:tc>
        <w:tc>
          <w:tcPr>
            <w:tcW w:w="1260" w:type="dxa"/>
            <w:tcBorders>
              <w:top w:val="single" w:color="auto" w:sz="18" w:space="0"/>
              <w:left w:val="single" w:color="808080" w:themeColor="background1" w:themeShade="80" w:sz="4" w:space="0"/>
              <w:bottom w:val="nil"/>
              <w:right w:val="dotted" w:color="808080" w:themeColor="background1" w:themeShade="80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展示の部</w:t>
            </w:r>
          </w:p>
        </w:tc>
        <w:tc>
          <w:tcPr>
            <w:tcW w:w="6944" w:type="dxa"/>
            <w:tcBorders>
              <w:top w:val="single" w:color="auto" w:sz="18" w:space="0"/>
              <w:left w:val="dotted" w:color="808080" w:themeColor="background1" w:themeShade="8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400" w:lineRule="exact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  <w:bdr w:val="single" w:color="auto" w:sz="4" w:space="0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  <w:sz w:val="26"/>
                <w:bdr w:val="single" w:color="auto" w:sz="4" w:space="0"/>
              </w:rPr>
              <w:t>絵画・陶芸・写真・手芸　など</w:t>
            </w:r>
            <w:r>
              <w:rPr>
                <w:rFonts w:hint="eastAsia" w:ascii="BIZ UDPゴシック" w:hAnsi="BIZ UDPゴシック" w:eastAsia="BIZ UDPゴシック"/>
                <w:sz w:val="26"/>
                <w:bdr w:val="single" w:color="auto" w:sz="4" w:space="0"/>
              </w:rPr>
              <w:t xml:space="preserve"> </w:t>
            </w:r>
          </w:p>
          <w:p>
            <w:pPr>
              <w:pStyle w:val="0"/>
              <w:spacing w:line="400" w:lineRule="exact"/>
              <w:ind w:leftChars="0" w:firstLine="0" w:firstLineChars="0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参考：パネルサイズ　１階（大）　：１８２㎝×１８４㎝</w:t>
            </w:r>
          </w:p>
          <w:p>
            <w:pPr>
              <w:pStyle w:val="0"/>
              <w:spacing w:line="400" w:lineRule="exact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　　　　　　　　　　　　　２・３階（小）：１６８㎝×１２０㎝</w:t>
            </w:r>
          </w:p>
          <w:p>
            <w:pPr>
              <w:pStyle w:val="0"/>
              <w:spacing w:line="400" w:lineRule="exact"/>
              <w:ind w:left="260" w:hanging="260" w:hangingChars="100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※【フック】【セロテープ】【画びょう】は貸出します。その他必要なものは各団体で用意してください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(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フックのみ申込み用紙あり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)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。</w:t>
            </w:r>
          </w:p>
          <w:p>
            <w:pPr>
              <w:pStyle w:val="0"/>
              <w:spacing w:line="80" w:lineRule="exact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</w:p>
          <w:p>
            <w:pPr>
              <w:pStyle w:val="0"/>
              <w:spacing w:line="400" w:lineRule="exact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※展示場所についてはご希望に添えない場合があります。</w:t>
            </w:r>
          </w:p>
          <w:p>
            <w:pPr>
              <w:pStyle w:val="0"/>
              <w:spacing w:line="80" w:lineRule="exact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</w:p>
          <w:p>
            <w:pPr>
              <w:pStyle w:val="0"/>
              <w:spacing w:line="400" w:lineRule="exact"/>
              <w:ind w:left="260" w:hanging="260" w:hangingChars="100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※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12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月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12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日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(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土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)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開催の参加者調整会にて展示公開の場所､当日の役割分担､令和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9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年度の役員など決定します。立候補がなく抽選になった場合の欠席者分については、すべて事務局に委任されたものとして処理いたします。</w:t>
            </w:r>
          </w:p>
        </w:tc>
      </w:tr>
    </w:tbl>
    <w:p>
      <w:pPr>
        <w:pStyle w:val="0"/>
        <w:spacing w:line="400" w:lineRule="exact"/>
        <w:rPr>
          <w:rFonts w:hint="eastAsia" w:ascii="BIZ UDPゴシック" w:hAnsi="BIZ UDPゴシック" w:eastAsia="BIZ UDPゴシック"/>
          <w:sz w:val="24"/>
        </w:rPr>
      </w:pPr>
    </w:p>
    <w:tbl>
      <w:tblPr>
        <w:tblStyle w:val="11"/>
        <w:tblpPr w:leftFromText="142" w:rightFromText="142" w:topFromText="0" w:bottomFromText="0" w:vertAnchor="text" w:horzAnchor="text" w:tblpX="165" w:tblpY="5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Look w:firstRow="0" w:lastRow="0" w:firstColumn="0" w:lastColumn="0" w:noHBand="1" w:noVBand="1" w:val="0600"/>
      </w:tblPr>
      <w:tblGrid>
        <w:gridCol w:w="2146"/>
        <w:gridCol w:w="1260"/>
        <w:gridCol w:w="6944"/>
      </w:tblGrid>
      <w:tr>
        <w:trPr>
          <w:trHeight w:val="3956" w:hRule="atLeast"/>
        </w:trPr>
        <w:tc>
          <w:tcPr>
            <w:tcW w:w="2146" w:type="dxa"/>
            <w:tcBorders>
              <w:top w:val="nil"/>
              <w:left w:val="nil"/>
              <w:bottom w:val="nil"/>
              <w:right w:val="single" w:color="808080" w:themeColor="background1" w:themeShade="80" w:sz="4" w:space="0"/>
              <w:tl2br w:val="none" w:color="auto" w:sz="0" w:space="0"/>
              <w:tr2bl w:val="none" w:color="auto" w:sz="0" w:space="0"/>
            </w:tcBorders>
            <w:shd w:val="clear" w:color="auto" w:themeFill="accent1" w:themeFillTint="33" w:themeFillShade="FF"/>
            <w:vAlign w:val="center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募集内容</w:t>
            </w:r>
          </w:p>
        </w:tc>
        <w:tc>
          <w:tcPr>
            <w:tcW w:w="1260" w:type="dxa"/>
            <w:tcBorders>
              <w:top w:val="nil"/>
              <w:left w:val="single" w:color="808080" w:themeColor="background1" w:themeShade="80" w:sz="4" w:space="0"/>
              <w:bottom w:val="nil"/>
              <w:right w:val="dotted" w:color="808080" w:themeColor="background1" w:themeShade="80" w:sz="4" w:space="0"/>
              <w:tl2br w:val="none" w:color="auto" w:sz="0" w:space="0"/>
              <w:tr2bl w:val="none" w:color="auto" w:sz="0" w:space="0"/>
            </w:tcBorders>
            <w:shd w:val="clear" w:color="auto" w:themeFill="accent1" w:themeFillTint="33" w:themeFillShade="FF"/>
            <w:vAlign w:val="center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公開の部</w:t>
            </w:r>
          </w:p>
        </w:tc>
        <w:tc>
          <w:tcPr>
            <w:tcW w:w="6944" w:type="dxa"/>
            <w:tcBorders>
              <w:top w:val="nil"/>
              <w:left w:val="dotted" w:color="808080" w:themeColor="background1" w:themeShade="8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shd w:val="clear" w:color="auto" w:themeFill="accent1" w:themeFillTint="33" w:themeFillShade="FF"/>
            <w:vAlign w:val="center"/>
          </w:tcPr>
          <w:p>
            <w:pPr>
              <w:pStyle w:val="0"/>
              <w:spacing w:line="400" w:lineRule="exact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  <w:bdr w:val="single" w:color="auto" w:sz="4" w:space="0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  <w:sz w:val="26"/>
                <w:bdr w:val="single" w:color="auto" w:sz="4" w:space="0"/>
              </w:rPr>
              <w:t>模擬店・バザー　など</w:t>
            </w:r>
            <w:r>
              <w:rPr>
                <w:rFonts w:hint="eastAsia" w:ascii="BIZ UDPゴシック" w:hAnsi="BIZ UDPゴシック" w:eastAsia="BIZ UDPゴシック"/>
                <w:sz w:val="26"/>
                <w:bdr w:val="single" w:color="auto" w:sz="4" w:space="0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　</w:t>
            </w:r>
          </w:p>
          <w:p>
            <w:pPr>
              <w:pStyle w:val="0"/>
              <w:spacing w:line="400" w:lineRule="exact"/>
              <w:ind w:firstLine="260" w:firstLineChars="100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物品を販売する場合、利益追求とならないようご注意ください。販売物品や価格等について不明な点は、事務局（中央公民館）へご相談ください。</w:t>
            </w:r>
          </w:p>
          <w:p>
            <w:pPr>
              <w:pStyle w:val="0"/>
              <w:spacing w:line="400" w:lineRule="exact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【重要】</w:t>
            </w:r>
          </w:p>
          <w:p>
            <w:pPr>
              <w:pStyle w:val="0"/>
              <w:spacing w:line="400" w:lineRule="exact"/>
              <w:ind w:firstLine="260" w:firstLineChars="100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食品を扱う団体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(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模擬店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)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は、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12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月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12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日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(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土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)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の参加者調整会にて出店場所が確定次第、別紙「臨時出店の概要」と検便検査の結果を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1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月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16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日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(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土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)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までに、中央公民館へ提出してください。</w:t>
            </w:r>
          </w:p>
        </w:tc>
      </w:tr>
      <w:tr>
        <w:trPr>
          <w:trHeight w:val="2340" w:hRule="atLeast"/>
        </w:trPr>
        <w:tc>
          <w:tcPr>
            <w:tcW w:w="2146" w:type="dxa"/>
            <w:tcBorders>
              <w:top w:val="nil"/>
              <w:left w:val="nil"/>
              <w:bottom w:val="nil"/>
              <w:right w:val="single" w:color="808080" w:themeColor="background1" w:themeShade="80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60" w:type="dxa"/>
            <w:tcBorders>
              <w:top w:val="nil"/>
              <w:left w:val="single" w:color="808080" w:themeColor="background1" w:themeShade="80" w:sz="4" w:space="0"/>
              <w:bottom w:val="nil"/>
              <w:right w:val="dotted" w:color="808080" w:themeColor="background1" w:themeShade="80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体験の部</w:t>
            </w:r>
          </w:p>
        </w:tc>
        <w:tc>
          <w:tcPr>
            <w:tcW w:w="6944" w:type="dxa"/>
            <w:tcBorders>
              <w:top w:val="nil"/>
              <w:left w:val="dotted" w:color="808080" w:themeColor="background1" w:themeShade="8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400" w:lineRule="exact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  <w:bdr w:val="single" w:color="auto" w:sz="4" w:space="0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  <w:sz w:val="26"/>
                <w:bdr w:val="single" w:color="auto" w:sz="4" w:space="0"/>
              </w:rPr>
              <w:t>スポーツ吹き矢・陶芸体験　など　</w:t>
            </w:r>
          </w:p>
          <w:p>
            <w:pPr>
              <w:pStyle w:val="0"/>
              <w:spacing w:line="400" w:lineRule="exact"/>
              <w:ind w:firstLine="260" w:firstLineChars="100"/>
              <w:jc w:val="both"/>
              <w:rPr>
                <w:rFonts w:hint="eastAsia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日頃のみなさんの活動を実際に体験できるような企画は､来館者に大好評です。実施にあたり調整が必要な場合や、不明な点がある場合は、事務局（中央公民館）へご相談下さい。</w:t>
            </w:r>
          </w:p>
        </w:tc>
      </w:tr>
      <w:tr>
        <w:trPr>
          <w:trHeight w:val="1080" w:hRule="atLeast"/>
        </w:trPr>
        <w:tc>
          <w:tcPr>
            <w:tcW w:w="2146" w:type="dxa"/>
            <w:tcBorders>
              <w:top w:val="nil"/>
              <w:left w:val="nil"/>
              <w:bottom w:val="nil"/>
              <w:right w:val="single" w:color="808080" w:themeColor="background1" w:themeShade="80" w:sz="4" w:space="0"/>
              <w:tl2br w:val="none" w:color="auto" w:sz="0" w:space="0"/>
              <w:tr2bl w:val="none" w:color="auto" w:sz="0" w:space="0"/>
            </w:tcBorders>
            <w:shd w:val="clear" w:color="auto" w:themeFill="accent1" w:themeFillTint="33" w:themeFillShade="FF"/>
            <w:vAlign w:val="center"/>
          </w:tcPr>
          <w:p>
            <w:pPr>
              <w:pStyle w:val="0"/>
              <w:spacing w:line="400" w:lineRule="exact"/>
              <w:jc w:val="both"/>
              <w:rPr>
                <w:rFonts w:hint="eastAsia" w:ascii="BIZ UDPゴシック" w:hAnsi="BIZ UDPゴシック" w:eastAsia="BIZ UDPゴシック"/>
                <w:b w:val="0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b w:val="0"/>
                <w:sz w:val="26"/>
              </w:rPr>
              <w:t>当日の受付役員</w:t>
            </w:r>
          </w:p>
        </w:tc>
        <w:tc>
          <w:tcPr>
            <w:tcW w:w="8204" w:type="dxa"/>
            <w:gridSpan w:val="2"/>
            <w:tcBorders>
              <w:top w:val="nil"/>
              <w:left w:val="single" w:color="808080" w:themeColor="background1" w:themeShade="8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shd w:val="clear" w:color="auto" w:themeFill="accent1" w:themeFillTint="33" w:themeFillShade="FF"/>
            <w:vAlign w:val="center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〇当日の総合受付をしていただきます。（概ね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90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分）</w:t>
            </w:r>
          </w:p>
          <w:p>
            <w:pPr>
              <w:pStyle w:val="0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〇参加者調整会にて割り振らせていただきます。</w:t>
            </w:r>
          </w:p>
        </w:tc>
      </w:tr>
      <w:tr>
        <w:trPr>
          <w:trHeight w:val="1375" w:hRule="atLeast"/>
        </w:trPr>
        <w:tc>
          <w:tcPr>
            <w:tcW w:w="2146" w:type="dxa"/>
            <w:tcBorders>
              <w:top w:val="nil"/>
              <w:left w:val="nil"/>
              <w:bottom w:val="nil"/>
              <w:right w:val="single" w:color="808080" w:themeColor="background1" w:themeShade="80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400" w:lineRule="exact"/>
              <w:jc w:val="both"/>
              <w:rPr>
                <w:rFonts w:hint="eastAsia" w:ascii="BIZ UDPゴシック" w:hAnsi="BIZ UDPゴシック" w:eastAsia="BIZ UDPゴシック"/>
                <w:b w:val="0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b w:val="0"/>
                <w:sz w:val="26"/>
              </w:rPr>
              <w:t>公民館フェスティバル役員</w:t>
            </w:r>
          </w:p>
        </w:tc>
        <w:tc>
          <w:tcPr>
            <w:tcW w:w="8204" w:type="dxa"/>
            <w:gridSpan w:val="2"/>
            <w:tcBorders>
              <w:top w:val="nil"/>
              <w:left w:val="single" w:color="808080" w:themeColor="background1" w:themeShade="8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〇令和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9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年度の公民館フェスティバル役員を募集しております。</w:t>
            </w:r>
          </w:p>
          <w:p>
            <w:pPr>
              <w:pStyle w:val="0"/>
              <w:ind w:left="260" w:hanging="260" w:hangingChars="100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〇参加者調整会にて決定しますが、立候補がない場合欠席団体も含め抽選となります。ご協力をお願いします</w:t>
            </w:r>
          </w:p>
        </w:tc>
      </w:tr>
      <w:tr>
        <w:trPr>
          <w:trHeight w:val="2700" w:hRule="atLeast"/>
        </w:trPr>
        <w:tc>
          <w:tcPr>
            <w:tcW w:w="2146" w:type="dxa"/>
            <w:tcBorders>
              <w:top w:val="nil"/>
              <w:left w:val="nil"/>
              <w:bottom w:val="nil"/>
              <w:right w:val="single" w:color="808080" w:themeColor="background1" w:themeShade="80" w:sz="4" w:space="0"/>
              <w:tl2br w:val="none" w:color="auto" w:sz="0" w:space="0"/>
              <w:tr2bl w:val="none" w:color="auto" w:sz="0" w:space="0"/>
            </w:tcBorders>
            <w:shd w:val="clear" w:color="auto" w:themeFill="accent1" w:themeFillTint="33" w:themeFillShade="FF"/>
            <w:vAlign w:val="center"/>
          </w:tcPr>
          <w:p>
            <w:pPr>
              <w:pStyle w:val="0"/>
              <w:spacing w:line="400" w:lineRule="exact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参加者調整会</w:t>
            </w:r>
          </w:p>
          <w:p>
            <w:pPr>
              <w:pStyle w:val="0"/>
              <w:spacing w:line="400" w:lineRule="exact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※必ず参加してください</w:t>
            </w:r>
          </w:p>
        </w:tc>
        <w:tc>
          <w:tcPr>
            <w:tcW w:w="8204" w:type="dxa"/>
            <w:gridSpan w:val="2"/>
            <w:tcBorders>
              <w:top w:val="nil"/>
              <w:left w:val="single" w:color="808080" w:themeColor="background1" w:themeShade="8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shd w:val="clear" w:color="auto" w:themeFill="accent1" w:themeFillTint="33" w:themeFillShade="FF"/>
            <w:vAlign w:val="center"/>
          </w:tcPr>
          <w:p>
            <w:pPr>
              <w:pStyle w:val="0"/>
              <w:spacing w:line="400" w:lineRule="exact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b w:val="1"/>
                <w:sz w:val="26"/>
              </w:rPr>
              <w:t>参加申込み団体は、必ず出席して下さい。</w:t>
            </w:r>
          </w:p>
          <w:p>
            <w:pPr>
              <w:pStyle w:val="0"/>
              <w:spacing w:line="400" w:lineRule="exact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日時：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12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月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12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日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(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土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)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　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14:00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～</w:t>
            </w:r>
          </w:p>
          <w:p>
            <w:pPr>
              <w:pStyle w:val="0"/>
              <w:spacing w:line="400" w:lineRule="exact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場所：中央公民館１０１・１０２</w:t>
            </w:r>
          </w:p>
          <w:p>
            <w:pPr>
              <w:pStyle w:val="0"/>
              <w:spacing w:line="400" w:lineRule="exact"/>
              <w:ind w:left="650" w:hanging="650" w:hangingChars="250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内容：出演順、役割分担、令和８年度の役員選出等について話し合います。立候補がなく抽選になった場合の欠席者分については、すべて事務局に委任されたものとして処理いたします。</w:t>
            </w:r>
          </w:p>
        </w:tc>
      </w:tr>
    </w:tbl>
    <w:p>
      <w:pPr>
        <w:pStyle w:val="0"/>
        <w:spacing w:line="400" w:lineRule="exact"/>
        <w:rPr>
          <w:rFonts w:hint="eastAsia" w:ascii="BIZ UDPゴシック" w:hAnsi="BIZ UDPゴシック" w:eastAsia="BIZ UDPゴシック"/>
          <w:sz w:val="24"/>
        </w:rPr>
      </w:pPr>
    </w:p>
    <w:p>
      <w:pPr>
        <w:pStyle w:val="0"/>
        <w:spacing w:line="400" w:lineRule="exact"/>
        <w:rPr>
          <w:rFonts w:hint="eastAsia" w:ascii="BIZ UDPゴシック" w:hAnsi="BIZ UDPゴシック" w:eastAsia="BIZ UDPゴシック"/>
          <w:sz w:val="24"/>
        </w:rPr>
      </w:pPr>
    </w:p>
    <w:p>
      <w:pPr>
        <w:pStyle w:val="0"/>
        <w:spacing w:line="400" w:lineRule="exact"/>
        <w:rPr>
          <w:rFonts w:hint="eastAsia" w:ascii="BIZ UDPゴシック" w:hAnsi="BIZ UDPゴシック" w:eastAsia="BIZ UDPゴシック"/>
          <w:sz w:val="24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3" behindDoc="0" locked="0" layoutInCell="1" hidden="0" allowOverlap="1">
                <wp:simplePos x="0" y="0"/>
                <wp:positionH relativeFrom="column">
                  <wp:posOffset>134620</wp:posOffset>
                </wp:positionH>
                <wp:positionV relativeFrom="paragraph">
                  <wp:posOffset>1066800</wp:posOffset>
                </wp:positionV>
                <wp:extent cx="6610985" cy="428625"/>
                <wp:effectExtent l="635" t="635" r="29845" b="10795"/>
                <wp:wrapNone/>
                <wp:docPr id="1029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9" name="オブジェクト 0"/>
                      <wps:cNvSpPr/>
                      <wps:spPr>
                        <a:xfrm>
                          <a:off x="0" y="0"/>
                          <a:ext cx="6610985" cy="428625"/>
                        </a:xfrm>
                        <a:prstGeom prst="roundRect">
                          <a:avLst/>
                        </a:prstGeom>
                        <a:solidFill>
                          <a:srgbClr val="3C3C3C"/>
                        </a:solidFill>
                        <a:ln w="12700" cap="flat" cmpd="sng" algn="ctr">
                          <a:solidFill>
                            <a:srgbClr val="3C3C3C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spacing w:line="440" w:lineRule="exact"/>
                              <w:jc w:val="center"/>
                              <w:rPr>
                                <w:rFonts w:hint="eastAsia" w:ascii="BIZ UDPゴシック" w:hAnsi="BIZ UDPゴシック" w:eastAsia="BIZ UDPゴシック"/>
                                <w:b w:val="1"/>
                                <w:sz w:val="40"/>
                              </w:rPr>
                            </w:pPr>
                            <w:r>
                              <w:rPr>
                                <w:rFonts w:hint="eastAsia" w:ascii="BIZ UDPゴシック" w:hAnsi="BIZ UDPゴシック" w:eastAsia="BIZ UDPゴシック"/>
                                <w:b w:val="1"/>
                                <w:sz w:val="40"/>
                              </w:rPr>
                              <w:t>問合せ　　吉川市中央公民館　☎（</w:t>
                            </w:r>
                            <w:r>
                              <w:rPr>
                                <w:rFonts w:hint="eastAsia" w:ascii="BIZ UDPゴシック" w:hAnsi="BIZ UDPゴシック" w:eastAsia="BIZ UDPゴシック"/>
                                <w:b w:val="1"/>
                                <w:sz w:val="40"/>
                              </w:rPr>
                              <w:t>048</w:t>
                            </w:r>
                            <w:r>
                              <w:rPr>
                                <w:rFonts w:hint="eastAsia" w:ascii="BIZ UDPゴシック" w:hAnsi="BIZ UDPゴシック" w:eastAsia="BIZ UDPゴシック"/>
                                <w:b w:val="1"/>
                                <w:sz w:val="40"/>
                              </w:rPr>
                              <w:t>）</w:t>
                            </w:r>
                            <w:r>
                              <w:rPr>
                                <w:rFonts w:hint="eastAsia" w:ascii="BIZ UDPゴシック" w:hAnsi="BIZ UDPゴシック" w:eastAsia="BIZ UDPゴシック"/>
                                <w:b w:val="1"/>
                                <w:sz w:val="40"/>
                              </w:rPr>
                              <w:t>981</w:t>
                            </w:r>
                            <w:r>
                              <w:rPr>
                                <w:rFonts w:hint="eastAsia" w:ascii="BIZ UDPゴシック" w:hAnsi="BIZ UDPゴシック" w:eastAsia="BIZ UDPゴシック"/>
                                <w:b w:val="1"/>
                                <w:sz w:val="40"/>
                              </w:rPr>
                              <w:t>ー</w:t>
                            </w:r>
                            <w:r>
                              <w:rPr>
                                <w:rFonts w:hint="eastAsia" w:ascii="BIZ UDPゴシック" w:hAnsi="BIZ UDPゴシック" w:eastAsia="BIZ UDPゴシック"/>
                                <w:b w:val="1"/>
                                <w:sz w:val="40"/>
                              </w:rPr>
                              <w:t>1231</w:t>
                            </w:r>
                          </w:p>
                        </w:txbxContent>
                      </wps:txbx>
                      <wps:bodyPr vertOverflow="overflow" horzOverflow="overflow" wrap="square" anchor="ctr"/>
                    </wps:wsp>
                  </a:graphicData>
                </a:graphic>
              </wp:anchor>
            </w:drawing>
          </mc:Choice>
          <mc:Fallback>
            <w:pict>
              <v:roundrect id="オブジェクト 0" style="mso-position-vertical-relative:text;z-index:3;mso-wrap-distance-left:16pt;width:520.54pt;height:33.75pt;mso-position-horizontal-relative:text;position:absolute;margin-left:10.6pt;margin-top:84pt;mso-wrap-distance-bottom:0pt;mso-wrap-distance-right:16pt;mso-wrap-distance-top:0pt;v-text-anchor:middle;" o:spid="_x0000_s1029" o:allowincell="t" o:allowoverlap="t" filled="t" fillcolor="#3c3c3c" stroked="t" strokecolor="#3c3c3c" strokeweight="1pt" o:spt="2" arcsize="10923f">
                <v:fill/>
                <v:stroke linestyle="single" miterlimit="8" endcap="flat" dashstyle="solid" filltype="solid"/>
                <v:textbox style="layout-flow:horizontal;">
                  <w:txbxContent>
                    <w:p>
                      <w:pPr>
                        <w:pStyle w:val="0"/>
                        <w:spacing w:line="440" w:lineRule="exact"/>
                        <w:jc w:val="center"/>
                        <w:rPr>
                          <w:rFonts w:hint="eastAsia" w:ascii="BIZ UDPゴシック" w:hAnsi="BIZ UDPゴシック" w:eastAsia="BIZ UDPゴシック"/>
                          <w:b w:val="1"/>
                          <w:sz w:val="40"/>
                        </w:rPr>
                      </w:pPr>
                      <w:r>
                        <w:rPr>
                          <w:rFonts w:hint="eastAsia" w:ascii="BIZ UDPゴシック" w:hAnsi="BIZ UDPゴシック" w:eastAsia="BIZ UDPゴシック"/>
                          <w:b w:val="1"/>
                          <w:sz w:val="40"/>
                        </w:rPr>
                        <w:t>問合せ　　吉川市中央公民館　☎（</w:t>
                      </w:r>
                      <w:r>
                        <w:rPr>
                          <w:rFonts w:hint="eastAsia" w:ascii="BIZ UDPゴシック" w:hAnsi="BIZ UDPゴシック" w:eastAsia="BIZ UDPゴシック"/>
                          <w:b w:val="1"/>
                          <w:sz w:val="40"/>
                        </w:rPr>
                        <w:t>048</w:t>
                      </w:r>
                      <w:r>
                        <w:rPr>
                          <w:rFonts w:hint="eastAsia" w:ascii="BIZ UDPゴシック" w:hAnsi="BIZ UDPゴシック" w:eastAsia="BIZ UDPゴシック"/>
                          <w:b w:val="1"/>
                          <w:sz w:val="40"/>
                        </w:rPr>
                        <w:t>）</w:t>
                      </w:r>
                      <w:r>
                        <w:rPr>
                          <w:rFonts w:hint="eastAsia" w:ascii="BIZ UDPゴシック" w:hAnsi="BIZ UDPゴシック" w:eastAsia="BIZ UDPゴシック"/>
                          <w:b w:val="1"/>
                          <w:sz w:val="40"/>
                        </w:rPr>
                        <w:t>981</w:t>
                      </w:r>
                      <w:r>
                        <w:rPr>
                          <w:rFonts w:hint="eastAsia" w:ascii="BIZ UDPゴシック" w:hAnsi="BIZ UDPゴシック" w:eastAsia="BIZ UDPゴシック"/>
                          <w:b w:val="1"/>
                          <w:sz w:val="40"/>
                        </w:rPr>
                        <w:t>ー</w:t>
                      </w:r>
                      <w:r>
                        <w:rPr>
                          <w:rFonts w:hint="eastAsia" w:ascii="BIZ UDPゴシック" w:hAnsi="BIZ UDPゴシック" w:eastAsia="BIZ UDPゴシック"/>
                          <w:b w:val="1"/>
                          <w:sz w:val="40"/>
                        </w:rPr>
                        <w:t>1231</w:t>
                      </w:r>
                    </w:p>
                  </w:txbxContent>
                </v:textbox>
                <v:imagedata o:title=""/>
                <w10:wrap type="none" anchorx="text" anchory="text"/>
              </v:roundrect>
            </w:pict>
          </mc:Fallback>
        </mc:AlternateContent>
      </w:r>
    </w:p>
    <w:sectPr>
      <w:pgSz w:w="11906" w:h="16838"/>
      <w:pgMar w:top="720" w:right="720" w:bottom="720" w:left="720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BIZ UDPゴシック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20"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1540</TotalTime>
  <Pages>2</Pages>
  <Words>36</Words>
  <Characters>1241</Characters>
  <Application>JUST Note</Application>
  <Lines>133</Lines>
  <Paragraphs>61</Paragraphs>
  <CharactersWithSpaces>1273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Administrator</cp:lastModifiedBy>
  <cp:lastPrinted>2025-09-10T09:28:22Z</cp:lastPrinted>
  <dcterms:modified xsi:type="dcterms:W3CDTF">2026-08-23T00:31:33Z</dcterms:modified>
  <cp:revision>11</cp:revision>
</cp:coreProperties>
</file>