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eastAsia"/>
        </w:rPr>
      </w:pPr>
      <w:r>
        <w:rPr>
          <w:rFonts w:hint="eastAsia"/>
        </w:rPr>
        <mc:AlternateContent>
          <mc:Choice Requires="wps">
            <w:drawing>
              <wp:anchor distT="0" distB="0" distL="203200" distR="203200" simplePos="0" relativeHeight="2" behindDoc="0" locked="0" layoutInCell="1" hidden="0" allowOverlap="1">
                <wp:simplePos x="0" y="0"/>
                <wp:positionH relativeFrom="column">
                  <wp:posOffset>4664710</wp:posOffset>
                </wp:positionH>
                <wp:positionV relativeFrom="paragraph">
                  <wp:posOffset>-73025</wp:posOffset>
                </wp:positionV>
                <wp:extent cx="1943100" cy="428625"/>
                <wp:effectExtent l="635" t="635" r="29845" b="10795"/>
                <wp:wrapNone/>
                <wp:docPr id="1026" name="オブジェクト 0"/>
                <a:graphic xmlns:a="http://schemas.openxmlformats.org/drawingml/2006/main">
                  <a:graphicData uri="http://schemas.microsoft.com/office/word/2010/wordprocessingShape">
                    <wps:wsp>
                      <wps:cNvPr id="1026" name="オブジェクト 0"/>
                      <wps:cNvSpPr/>
                      <wps:spPr>
                        <a:xfrm>
                          <a:off x="0" y="0"/>
                          <a:ext cx="1943100" cy="428625"/>
                        </a:xfrm>
                        <a:prstGeom prst="roundRect">
                          <a:avLst/>
                        </a:prstGeom>
                        <a:solidFill>
                          <a:srgbClr val="3C3C3C"/>
                        </a:solidFill>
                        <a:ln w="12700" cap="flat" cmpd="sng" algn="ctr">
                          <a:solidFill>
                            <a:srgbClr val="3C3C3C"/>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芸能・音楽の部</w:t>
                            </w:r>
                          </w:p>
                        </w:txbxContent>
                      </wps:txbx>
                      <wps:bodyPr vertOverflow="overflow" horzOverflow="overflow" wrap="square" anchor="ctr"/>
                    </wps:wsp>
                  </a:graphicData>
                </a:graphic>
              </wp:anchor>
            </w:drawing>
          </mc:Choice>
          <mc:Fallback>
            <w:pict>
              <v:roundrect id="オブジェクト 0" style="mso-position-vertical-relative:text;z-index:2;mso-wrap-distance-left:16pt;width:153pt;height:33.75pt;mso-position-horizontal-relative:text;position:absolute;margin-left:367.3pt;margin-top:-5.75pt;mso-wrap-distance-bottom:0pt;mso-wrap-distance-right:16pt;mso-wrap-distance-top:0pt;v-text-anchor:middle;" o:spid="_x0000_s1026" o:allowincell="t" o:allowoverlap="t" filled="t" fillcolor="#3c3c3c" stroked="t" strokecolor="#3c3c3c" strokeweight="1pt" o:spt="2" arcsize="10923f">
                <v:fill/>
                <v:stroke linestyle="single" miterlimit="8" endcap="flat" dashstyle="solid" filltype="solid"/>
                <v:textbox style="layout-flow:horizontal;">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芸能・音楽の部</w:t>
                      </w:r>
                    </w:p>
                  </w:txbxContent>
                </v:textbox>
                <v:imagedata o:title=""/>
                <w10:wrap type="none" anchorx="text" anchory="text"/>
              </v:roundrect>
            </w:pict>
          </mc:Fallback>
        </mc:AlternateContent>
      </w:r>
    </w:p>
    <w:p>
      <w:pPr>
        <w:pStyle w:val="0"/>
        <w:rPr>
          <w:rFonts w:hint="eastAsia"/>
        </w:rPr>
      </w:pPr>
    </w:p>
    <w:p>
      <w:pPr>
        <w:pStyle w:val="0"/>
        <w:jc w:val="center"/>
        <w:rPr>
          <w:rFonts w:hint="eastAsia" w:ascii="BIZ UDPゴシック" w:hAnsi="BIZ UDPゴシック" w:eastAsia="BIZ UDPゴシック"/>
          <w:b w:val="1"/>
          <w:sz w:val="48"/>
        </w:rPr>
      </w:pPr>
      <w:r>
        <w:rPr>
          <w:rFonts w:hint="eastAsia" w:ascii="BIZ UDPゴシック" w:hAnsi="BIZ UDPゴシック" w:eastAsia="BIZ UDPゴシック"/>
          <w:b w:val="1"/>
          <w:sz w:val="48"/>
        </w:rPr>
        <w:t>令和</w:t>
      </w:r>
      <w:r>
        <w:rPr>
          <w:rFonts w:hint="eastAsia" w:ascii="BIZ UDPゴシック" w:hAnsi="BIZ UDPゴシック" w:eastAsia="BIZ UDPゴシック"/>
          <w:b w:val="1"/>
          <w:sz w:val="48"/>
        </w:rPr>
        <w:t>7</w:t>
      </w:r>
      <w:r>
        <w:rPr>
          <w:rFonts w:hint="eastAsia" w:ascii="BIZ UDPゴシック" w:hAnsi="BIZ UDPゴシック" w:eastAsia="BIZ UDPゴシック"/>
          <w:b w:val="1"/>
          <w:sz w:val="48"/>
        </w:rPr>
        <w:t>年度　公民館フェスティバル募集要項</w:t>
      </w:r>
    </w:p>
    <w:p>
      <w:pPr>
        <w:pStyle w:val="0"/>
        <w:spacing w:line="160" w:lineRule="exact"/>
        <w:jc w:val="center"/>
        <w:rPr>
          <w:rFonts w:hint="eastAsia" w:ascii="BIZ UDPゴシック" w:hAnsi="BIZ UDPゴシック" w:eastAsia="BIZ UDPゴシック"/>
          <w:b w:val="1"/>
          <w:sz w:val="24"/>
        </w:rPr>
      </w:pPr>
    </w:p>
    <w:tbl>
      <w:tblPr>
        <w:tblStyle w:val="11"/>
        <w:tblpPr w:leftFromText="142" w:rightFromText="142" w:topFromText="0" w:bottomFromText="0" w:vertAnchor="text" w:horzAnchor="text" w:tblpX="165" w:tblpY="5"/>
        <w:tblW w:w="0" w:type="auto"/>
        <w:tblBorders>
          <w:top w:val="single" w:color="auto" w:sz="4" w:space="0"/>
          <w:left w:val="single" w:color="auto" w:sz="4" w:space="0"/>
          <w:bottom w:val="single" w:color="auto" w:sz="4" w:space="0"/>
          <w:right w:val="single" w:color="auto" w:sz="4" w:space="0"/>
        </w:tblBorders>
        <w:tblLayout w:type="fixed"/>
        <w:tblLook w:firstRow="0" w:lastRow="0" w:firstColumn="0" w:lastColumn="0" w:noHBand="1" w:noVBand="1" w:val="0600"/>
      </w:tblPr>
      <w:tblGrid>
        <w:gridCol w:w="2146"/>
        <w:gridCol w:w="1260"/>
        <w:gridCol w:w="210"/>
        <w:gridCol w:w="6734"/>
      </w:tblGrid>
      <w:tr>
        <w:trPr>
          <w:trHeight w:val="1436"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開催日</w:t>
            </w:r>
          </w:p>
        </w:tc>
        <w:tc>
          <w:tcPr>
            <w:tcW w:w="1260" w:type="dxa"/>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令和８年</w:t>
            </w:r>
          </w:p>
        </w:tc>
        <w:tc>
          <w:tcPr>
            <w:tcW w:w="6944" w:type="dxa"/>
            <w:gridSpan w:val="2"/>
            <w:tcBorders>
              <w:top w:val="nil"/>
              <w:left w:val="nil"/>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rPr>
              <mc:AlternateContent>
                <mc:Choice Requires="wps">
                  <w:drawing>
                    <wp:anchor distT="0" distB="0" distL="203200" distR="203200" simplePos="0" relativeHeight="5" behindDoc="0" locked="0" layoutInCell="1" hidden="0" allowOverlap="1">
                      <wp:simplePos x="0" y="0"/>
                      <wp:positionH relativeFrom="column">
                        <wp:posOffset>1031240</wp:posOffset>
                      </wp:positionH>
                      <wp:positionV relativeFrom="paragraph">
                        <wp:posOffset>36195</wp:posOffset>
                      </wp:positionV>
                      <wp:extent cx="107950" cy="400685"/>
                      <wp:effectExtent l="635" t="635" r="31750" b="10795"/>
                      <wp:wrapNone/>
                      <wp:docPr id="1027" name="オブジェクト 0"/>
                      <a:graphic xmlns:a="http://schemas.openxmlformats.org/drawingml/2006/main">
                        <a:graphicData uri="http://schemas.microsoft.com/office/word/2010/wordprocessingShape">
                          <wps:wsp>
                            <wps:cNvPr id="1027" name="オブジェクト 0"/>
                            <wps:cNvSpPr/>
                            <wps:spPr>
                              <a:xfrm>
                                <a:off x="0" y="0"/>
                                <a:ext cx="107950" cy="400685"/>
                              </a:xfrm>
                              <a:prstGeom prst="rightBrace">
                                <a:avLst>
                                  <a:gd name="adj1" fmla="val 39692"/>
                                  <a:gd name="adj2" fmla="val 50000"/>
                                </a:avLst>
                              </a:prstGeom>
                              <a:ln w="12700" cap="flat" cmpd="sng" algn="ctr">
                                <a:solidFill>
                                  <a:schemeClr val="tx1"/>
                                </a:solidFill>
                                <a:prstDash val="solid"/>
                                <a:miter lim="800000"/>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オブジェクト 0" style="mso-position-vertical-relative:text;z-index:5;mso-wrap-distance-left:16pt;width:8.5pt;height:31.55pt;mso-position-horizontal-relative:text;position:absolute;margin-left:81.2pt;margin-top:2.85pt;mso-wrap-distance-bottom:0pt;mso-wrap-distance-right:16pt;mso-wrap-distance-top:0pt;" o:spid="_x0000_s1027" o:allowincell="t" o:allowoverlap="t" filled="f" stroked="t" strokecolor="#000000 [3213]" strokeweight="1pt" o:spt="88" type="#_x0000_t88" adj="5400,10800">
                      <v:fill/>
                      <v:stroke linestyle="single" miterlimit="8" endcap="flat" dashstyle="solid" filltype="solid"/>
                      <v:textbox style="layout-flow:horizontal;"/>
                      <v:imagedata o:title=""/>
                      <w10:wrap type="none" anchorx="text" anchory="text"/>
                    </v:shape>
                  </w:pict>
                </mc:Fallback>
              </mc:AlternateContent>
            </w:r>
            <w:r>
              <w:rPr>
                <w:rFonts w:hint="eastAsia"/>
              </w:rPr>
              <mc:AlternateContent>
                <mc:Choice Requires="wps">
                  <w:drawing>
                    <wp:anchor distT="0" distB="0" distL="71755" distR="71755" simplePos="0" relativeHeight="4" behindDoc="0" locked="0" layoutInCell="1" hidden="0" allowOverlap="1">
                      <wp:simplePos x="0" y="0"/>
                      <wp:positionH relativeFrom="column">
                        <wp:posOffset>1190625</wp:posOffset>
                      </wp:positionH>
                      <wp:positionV relativeFrom="paragraph">
                        <wp:posOffset>112395</wp:posOffset>
                      </wp:positionV>
                      <wp:extent cx="3190240" cy="294005"/>
                      <wp:effectExtent l="0" t="0" r="635" b="635"/>
                      <wp:wrapNone/>
                      <wp:docPr id="1028" name="オブジェクト 0"/>
                      <a:graphic xmlns:a="http://schemas.openxmlformats.org/drawingml/2006/main">
                        <a:graphicData uri="http://schemas.microsoft.com/office/word/2010/wordprocessingShape">
                          <wps:wsp>
                            <wps:cNvPr id="1028" name="オブジェクト 0"/>
                            <wps:cNvSpPr txBox="1"/>
                            <wps:spPr>
                              <a:xfrm>
                                <a:off x="0" y="0"/>
                                <a:ext cx="3190240" cy="294005"/>
                              </a:xfrm>
                              <a:prstGeom prst="rect">
                                <a:avLst/>
                              </a:prstGeom>
                              <a:noFill/>
                              <a:ln w="6350" cmpd="sng">
                                <a:noFill/>
                              </a:ln>
                            </wps:spPr>
                            <wps:style>
                              <a:lnRef idx="0">
                                <a:srgbClr val="000000"/>
                              </a:lnRef>
                              <a:fillRef idx="0">
                                <a:srgbClr val="000000"/>
                              </a:fillRef>
                              <a:effectRef idx="0">
                                <a:srgbClr val="000000"/>
                              </a:effectRef>
                              <a:fontRef idx="minor">
                                <a:schemeClr val="dk1"/>
                              </a:fontRef>
                            </wps:style>
                            <wps:txbx>
                              <w:txbxContent>
                                <w:p>
                                  <w:pPr>
                                    <w:pStyle w:val="0"/>
                                    <w:rPr>
                                      <w:rFonts w:hint="eastAsia"/>
                                    </w:rPr>
                                  </w:pPr>
                                  <w:r>
                                    <w:rPr>
                                      <w:rFonts w:hint="eastAsia" w:ascii="BIZ UDPゴシック" w:hAnsi="BIZ UDPゴシック" w:eastAsia="BIZ UDPゴシック"/>
                                      <w:sz w:val="26"/>
                                    </w:rPr>
                                    <w:t>両日とも午前</w:t>
                                  </w:r>
                                  <w:r>
                                    <w:rPr>
                                      <w:rFonts w:hint="eastAsia" w:ascii="BIZ UDPゴシック" w:hAnsi="BIZ UDPゴシック" w:eastAsia="BIZ UDPゴシック"/>
                                      <w:sz w:val="26"/>
                                    </w:rPr>
                                    <w:t>10</w:t>
                                  </w:r>
                                  <w:r>
                                    <w:rPr>
                                      <w:rFonts w:hint="eastAsia" w:ascii="BIZ UDPゴシック" w:hAnsi="BIZ UDPゴシック" w:eastAsia="BIZ UDPゴシック"/>
                                      <w:sz w:val="26"/>
                                    </w:rPr>
                                    <w:t>時から午後</w:t>
                                  </w:r>
                                  <w:r>
                                    <w:rPr>
                                      <w:rFonts w:hint="eastAsia" w:ascii="BIZ UDPゴシック" w:hAnsi="BIZ UDPゴシック" w:eastAsia="BIZ UDPゴシック"/>
                                      <w:sz w:val="26"/>
                                    </w:rPr>
                                    <w:t>4</w:t>
                                  </w:r>
                                  <w:r>
                                    <w:rPr>
                                      <w:rFonts w:hint="eastAsia" w:ascii="BIZ UDPゴシック" w:hAnsi="BIZ UDPゴシック" w:eastAsia="BIZ UDPゴシック"/>
                                      <w:sz w:val="26"/>
                                    </w:rPr>
                                    <w:t>時（予定）</w:t>
                                  </w:r>
                                </w:p>
                              </w:txbxContent>
                            </wps:txbx>
                            <wps:bodyPr vertOverflow="overflow" horzOverflow="overflow" wrap="square" lIns="74295" tIns="8890" rIns="74295" bIns="8890"/>
                          </wps:wsp>
                        </a:graphicData>
                      </a:graphic>
                    </wp:anchor>
                  </w:drawing>
                </mc:Choice>
                <mc:Fallback>
                  <w:pict>
                    <v:shapetype id="_x0000_t202" coordsize="21600,21600" o:spt="202" path="m,l,21600r21600,l21600,xe">
                      <v:stroke joinstyle="miter"/>
                      <v:path gradientshapeok="t" o:connecttype="rect"/>
                    </v:shapetype>
                    <v:shape id="オブジェクト 0" style="mso-position-vertical-relative:text;z-index:4;mso-wrap-distance-left:5.65pt;width:251.2pt;height:23.15pt;mso-position-horizontal-relative:text;position:absolute;margin-left:93.75pt;margin-top:8.85pt;mso-wrap-distance-bottom:0pt;mso-wrap-distance-right:5.65pt;mso-wrap-distance-top:0pt;" o:spid="_x0000_s1028" o:allowincell="t" o:allowoverlap="t" filled="f" stroked="f" strokeweight="0.5pt" o:spt="202" type="#_x0000_t202">
                      <v:fill/>
                      <v:stroke linestyle="single"/>
                      <v:textbox style="layout-flow:horizontal;" inset="2.0637499999999998mm,0.24694444444444438mm,2.0637499999999998mm,0.24694444444444438mm">
                        <w:txbxContent>
                          <w:p>
                            <w:pPr>
                              <w:pStyle w:val="0"/>
                              <w:rPr>
                                <w:rFonts w:hint="eastAsia"/>
                              </w:rPr>
                            </w:pPr>
                            <w:r>
                              <w:rPr>
                                <w:rFonts w:hint="eastAsia" w:ascii="BIZ UDPゴシック" w:hAnsi="BIZ UDPゴシック" w:eastAsia="BIZ UDPゴシック"/>
                                <w:sz w:val="26"/>
                              </w:rPr>
                              <w:t>両日とも午前</w:t>
                            </w:r>
                            <w:r>
                              <w:rPr>
                                <w:rFonts w:hint="eastAsia" w:ascii="BIZ UDPゴシック" w:hAnsi="BIZ UDPゴシック" w:eastAsia="BIZ UDPゴシック"/>
                                <w:sz w:val="26"/>
                              </w:rPr>
                              <w:t>10</w:t>
                            </w:r>
                            <w:r>
                              <w:rPr>
                                <w:rFonts w:hint="eastAsia" w:ascii="BIZ UDPゴシック" w:hAnsi="BIZ UDPゴシック" w:eastAsia="BIZ UDPゴシック"/>
                                <w:sz w:val="26"/>
                              </w:rPr>
                              <w:t>時から午後</w:t>
                            </w:r>
                            <w:r>
                              <w:rPr>
                                <w:rFonts w:hint="eastAsia" w:ascii="BIZ UDPゴシック" w:hAnsi="BIZ UDPゴシック" w:eastAsia="BIZ UDPゴシック"/>
                                <w:sz w:val="26"/>
                              </w:rPr>
                              <w:t>4</w:t>
                            </w:r>
                            <w:r>
                              <w:rPr>
                                <w:rFonts w:hint="eastAsia" w:ascii="BIZ UDPゴシック" w:hAnsi="BIZ UDPゴシック" w:eastAsia="BIZ UDPゴシック"/>
                                <w:sz w:val="26"/>
                              </w:rPr>
                              <w:t>時（予定）</w:t>
                            </w:r>
                          </w:p>
                        </w:txbxContent>
                      </v:textbox>
                      <v:imagedata o:title=""/>
                      <w10:wrap type="none" anchorx="text" anchory="text"/>
                    </v:shape>
                  </w:pict>
                </mc:Fallback>
              </mc:AlternateContent>
            </w:r>
            <w:r>
              <w:rPr>
                <w:rFonts w:hint="eastAsia" w:ascii="BIZ UDPゴシック" w:hAnsi="BIZ UDPゴシック" w:eastAsia="BIZ UDPゴシック"/>
                <w:sz w:val="26"/>
              </w:rPr>
              <w:t>２月２８日（土）　</w:t>
            </w:r>
          </w:p>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3</w:t>
            </w:r>
            <w:r>
              <w:rPr>
                <w:rFonts w:hint="eastAsia" w:ascii="BIZ UDPゴシック" w:hAnsi="BIZ UDPゴシック" w:eastAsia="BIZ UDPゴシック"/>
                <w:sz w:val="26"/>
              </w:rPr>
              <w:t>月　１日（日）　</w:t>
            </w:r>
          </w:p>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※時間は参加団体数などにより変更となる場合あり。</w:t>
            </w:r>
          </w:p>
        </w:tc>
      </w:tr>
      <w:tr>
        <w:trPr>
          <w:trHeight w:val="51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会場</w:t>
            </w:r>
          </w:p>
        </w:tc>
        <w:tc>
          <w:tcPr>
            <w:tcW w:w="8204" w:type="dxa"/>
            <w:gridSpan w:val="3"/>
            <w:tcBorders>
              <w:top w:val="nil"/>
              <w:left w:val="single" w:color="808080" w:themeColor="background1" w:themeShade="80" w:sz="4" w:space="0"/>
              <w:bottom w:val="nil"/>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吉川市中央公民館</w:t>
            </w:r>
          </w:p>
        </w:tc>
      </w:tr>
      <w:tr>
        <w:trPr>
          <w:trHeight w:val="92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目的</w:t>
            </w:r>
          </w:p>
        </w:tc>
        <w:tc>
          <w:tcPr>
            <w:tcW w:w="8204" w:type="dxa"/>
            <w:gridSpan w:val="3"/>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日ごろの成果を発表するとともに、多くの人が交流し、参加者・来館者ともに楽しむ</w:t>
            </w:r>
          </w:p>
        </w:tc>
      </w:tr>
      <w:tr>
        <w:trPr>
          <w:trHeight w:val="530" w:hRule="atLeast"/>
        </w:trPr>
        <w:tc>
          <w:tcPr>
            <w:tcW w:w="2146" w:type="dxa"/>
            <w:tcBorders>
              <w:top w:val="nil"/>
              <w:left w:val="nil"/>
              <w:bottom w:val="single" w:color="auto" w:sz="18" w:space="0"/>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主催</w:t>
            </w:r>
          </w:p>
        </w:tc>
        <w:tc>
          <w:tcPr>
            <w:tcW w:w="8204" w:type="dxa"/>
            <w:gridSpan w:val="3"/>
            <w:tcBorders>
              <w:top w:val="nil"/>
              <w:left w:val="single" w:color="808080" w:themeColor="background1" w:themeShade="80" w:sz="4" w:space="0"/>
              <w:bottom w:val="single" w:color="auto" w:sz="18" w:space="0"/>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公民館フェスティバル実行委員会・吉川市中央公</w:t>
            </w:r>
            <w:bookmarkStart w:id="0" w:name="_GoBack"/>
            <w:bookmarkEnd w:id="0"/>
            <w:r>
              <w:rPr>
                <w:rFonts w:hint="eastAsia" w:ascii="BIZ UDPゴシック" w:hAnsi="BIZ UDPゴシック" w:eastAsia="BIZ UDPゴシック"/>
                <w:sz w:val="26"/>
              </w:rPr>
              <w:t>民館</w:t>
            </w:r>
          </w:p>
        </w:tc>
      </w:tr>
      <w:tr>
        <w:trPr>
          <w:trHeight w:val="454" w:hRule="atLeast"/>
        </w:trPr>
        <w:tc>
          <w:tcPr>
            <w:tcW w:w="2146" w:type="dxa"/>
            <w:vMerge w:val="restart"/>
            <w:tcBorders>
              <w:top w:val="single" w:color="auto" w:sz="18" w:space="0"/>
              <w:left w:val="single" w:color="auto" w:sz="18" w:space="0"/>
              <w:bottom w:val="single" w:color="auto" w:sz="18"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申し込み</w:t>
            </w:r>
          </w:p>
        </w:tc>
        <w:tc>
          <w:tcPr>
            <w:tcW w:w="1470" w:type="dxa"/>
            <w:gridSpan w:val="2"/>
            <w:tcBorders>
              <w:top w:val="single" w:color="auto" w:sz="18"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ascii="BIZ UDPゴシック" w:hAnsi="BIZ UDPゴシック" w:eastAsia="BIZ UDPゴシック"/>
                <w:sz w:val="26"/>
              </w:rPr>
            </w:pPr>
            <w:r>
              <w:rPr>
                <w:rFonts w:hint="eastAsia" w:ascii="BIZ UDPゴシック" w:hAnsi="BIZ UDPゴシック" w:eastAsia="BIZ UDPゴシック"/>
                <w:sz w:val="26"/>
              </w:rPr>
              <w:t>提出物</w:t>
            </w:r>
          </w:p>
        </w:tc>
        <w:tc>
          <w:tcPr>
            <w:tcW w:w="6734" w:type="dxa"/>
            <w:tcBorders>
              <w:top w:val="single" w:color="auto" w:sz="18"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ascii="BIZ UDPゴシック" w:hAnsi="BIZ UDPゴシック" w:eastAsia="BIZ UDPゴシック"/>
                <w:sz w:val="26"/>
              </w:rPr>
            </w:pPr>
            <w:r>
              <w:rPr>
                <w:rFonts w:hint="eastAsia" w:ascii="BIZ UDPゴシック" w:hAnsi="BIZ UDPゴシック" w:eastAsia="BIZ UDPゴシック"/>
                <w:sz w:val="26"/>
              </w:rPr>
              <w:t>申込書、舞台指示書</w:t>
            </w:r>
          </w:p>
        </w:tc>
      </w:tr>
      <w:tr>
        <w:trPr>
          <w:trHeight w:val="454"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470" w:type="dxa"/>
            <w:gridSpan w:val="2"/>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受付期間</w:t>
            </w:r>
          </w:p>
        </w:tc>
        <w:tc>
          <w:tcPr>
            <w:tcW w:w="673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11</w:t>
            </w:r>
            <w:r>
              <w:rPr>
                <w:rFonts w:hint="eastAsia" w:ascii="BIZ UDPゴシック" w:hAnsi="BIZ UDPゴシック" w:eastAsia="BIZ UDPゴシック"/>
                <w:sz w:val="26"/>
              </w:rPr>
              <w:t>月</w:t>
            </w:r>
            <w:r>
              <w:rPr>
                <w:rFonts w:hint="eastAsia" w:ascii="BIZ UDPゴシック" w:hAnsi="BIZ UDPゴシック" w:eastAsia="BIZ UDPゴシック"/>
                <w:sz w:val="26"/>
              </w:rPr>
              <w:t>12</w:t>
            </w:r>
            <w:r>
              <w:rPr>
                <w:rFonts w:hint="eastAsia" w:ascii="BIZ UDPゴシック" w:hAnsi="BIZ UDPゴシック" w:eastAsia="BIZ UDPゴシック"/>
                <w:sz w:val="26"/>
              </w:rPr>
              <w:t>日（水）午後</w:t>
            </w:r>
            <w:r>
              <w:rPr>
                <w:rFonts w:hint="eastAsia" w:ascii="BIZ UDPゴシック" w:hAnsi="BIZ UDPゴシック" w:eastAsia="BIZ UDPゴシック"/>
                <w:sz w:val="26"/>
              </w:rPr>
              <w:t>5</w:t>
            </w:r>
            <w:r>
              <w:rPr>
                <w:rFonts w:hint="eastAsia" w:ascii="BIZ UDPゴシック" w:hAnsi="BIZ UDPゴシック" w:eastAsia="BIZ UDPゴシック"/>
                <w:sz w:val="26"/>
              </w:rPr>
              <w:t>時まで（厳守）</w:t>
            </w:r>
          </w:p>
        </w:tc>
      </w:tr>
      <w:tr>
        <w:trPr>
          <w:trHeight w:val="454"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470" w:type="dxa"/>
            <w:gridSpan w:val="2"/>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提出先</w:t>
            </w:r>
          </w:p>
        </w:tc>
        <w:tc>
          <w:tcPr>
            <w:tcW w:w="673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吉川市中央公民館</w:t>
            </w:r>
          </w:p>
        </w:tc>
      </w:tr>
      <w:tr>
        <w:trPr>
          <w:trHeight w:val="454"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470" w:type="dxa"/>
            <w:gridSpan w:val="2"/>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対象</w:t>
            </w:r>
          </w:p>
        </w:tc>
        <w:tc>
          <w:tcPr>
            <w:tcW w:w="673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公民館利用団体（中央・平沼・東部・美南）</w:t>
            </w:r>
          </w:p>
        </w:tc>
      </w:tr>
      <w:tr>
        <w:trPr>
          <w:trHeight w:val="454" w:hRule="atLeast"/>
        </w:trPr>
        <w:tc>
          <w:tcPr>
            <w:tcW w:w="2146" w:type="dxa"/>
            <w:vMerge w:val="continue"/>
            <w:tcBorders>
              <w:top w:val="single" w:color="808080" w:themeColor="text1" w:themeTint="80" w:sz="4" w:space="0"/>
              <w:left w:val="single" w:color="auto" w:sz="18" w:space="0"/>
              <w:bottom w:val="single" w:color="808080" w:themeColor="text1" w:themeTint="80" w:sz="4"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470" w:type="dxa"/>
            <w:gridSpan w:val="2"/>
            <w:tcBorders>
              <w:top w:val="dotted" w:color="808080" w:themeColor="background1" w:themeShade="80" w:sz="4" w:space="0"/>
              <w:left w:val="single" w:color="808080" w:themeColor="background1" w:themeShade="80" w:sz="4" w:space="0"/>
              <w:bottom w:val="dotted" w:color="808080" w:themeColor="background1" w:themeShade="80" w:sz="4"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参加費</w:t>
            </w:r>
          </w:p>
        </w:tc>
        <w:tc>
          <w:tcPr>
            <w:tcW w:w="6734" w:type="dxa"/>
            <w:tcBorders>
              <w:top w:val="dotted" w:color="808080" w:themeColor="background1" w:themeShade="80" w:sz="4" w:space="0"/>
              <w:left w:val="dotted" w:color="808080" w:themeColor="background1" w:themeShade="80" w:sz="4" w:space="0"/>
              <w:bottom w:val="dotted" w:color="808080" w:themeColor="background1" w:themeShade="80" w:sz="4"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1</w:t>
            </w:r>
            <w:r>
              <w:rPr>
                <w:rFonts w:hint="eastAsia" w:ascii="BIZ UDPゴシック" w:hAnsi="BIZ UDPゴシック" w:eastAsia="BIZ UDPゴシック"/>
                <w:sz w:val="26"/>
              </w:rPr>
              <w:t>団体につき</w:t>
            </w:r>
            <w:r>
              <w:rPr>
                <w:rFonts w:hint="eastAsia" w:ascii="BIZ UDPゴシック" w:hAnsi="BIZ UDPゴシック" w:eastAsia="BIZ UDPゴシック"/>
                <w:sz w:val="26"/>
              </w:rPr>
              <w:t>2,000</w:t>
            </w:r>
            <w:r>
              <w:rPr>
                <w:rFonts w:hint="eastAsia" w:ascii="BIZ UDPゴシック" w:hAnsi="BIZ UDPゴシック" w:eastAsia="BIZ UDPゴシック"/>
                <w:sz w:val="26"/>
              </w:rPr>
              <w:t>円</w:t>
            </w:r>
          </w:p>
        </w:tc>
      </w:tr>
      <w:tr>
        <w:trPr>
          <w:trHeight w:val="910" w:hRule="atLeast"/>
        </w:trPr>
        <w:tc>
          <w:tcPr>
            <w:tcW w:w="2146" w:type="dxa"/>
            <w:vMerge w:val="continue"/>
            <w:tcBorders>
              <w:top w:val="single" w:color="808080" w:themeColor="text1" w:themeTint="80" w:sz="4" w:space="0"/>
              <w:left w:val="single" w:color="auto" w:sz="18" w:space="0"/>
              <w:bottom w:val="single" w:color="auto" w:sz="18"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rPr>
                <w:rFonts w:hint="eastAsia"/>
              </w:rPr>
            </w:pPr>
          </w:p>
        </w:tc>
        <w:tc>
          <w:tcPr>
            <w:tcW w:w="1470" w:type="dxa"/>
            <w:gridSpan w:val="2"/>
            <w:tcBorders>
              <w:top w:val="dotted" w:color="808080" w:themeColor="background1" w:themeShade="80" w:sz="4" w:space="0"/>
              <w:left w:val="single" w:color="808080" w:themeColor="background1" w:themeShade="80" w:sz="4" w:space="0"/>
              <w:bottom w:val="single" w:color="auto" w:sz="18" w:space="0"/>
              <w:right w:val="dotted"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jc w:val="both"/>
              <w:rPr>
                <w:rFonts w:hint="eastAsia"/>
              </w:rPr>
            </w:pPr>
            <w:r>
              <w:rPr>
                <w:rFonts w:hint="eastAsia" w:ascii="BIZ UDPゴシック" w:hAnsi="BIZ UDPゴシック" w:eastAsia="BIZ UDPゴシック"/>
                <w:sz w:val="26"/>
              </w:rPr>
              <w:t>その他</w:t>
            </w:r>
          </w:p>
        </w:tc>
        <w:tc>
          <w:tcPr>
            <w:tcW w:w="6734" w:type="dxa"/>
            <w:tcBorders>
              <w:top w:val="dotted" w:color="808080" w:themeColor="background1" w:themeShade="80" w:sz="4" w:space="0"/>
              <w:left w:val="dotted" w:color="808080" w:themeColor="background1" w:themeShade="80" w:sz="4" w:space="0"/>
              <w:bottom w:val="single" w:color="auto" w:sz="18" w:space="0"/>
              <w:right w:val="single" w:color="auto" w:sz="18" w:space="0"/>
              <w:tl2br w:val="none" w:color="auto" w:sz="0" w:space="0"/>
              <w:tr2bl w:val="none" w:color="auto" w:sz="0" w:space="0"/>
            </w:tcBorders>
            <w:shd w:val="clear" w:color="auto" w:themeFill="accent1" w:themeFillTint="33" w:themeFillShade="FF"/>
            <w:vAlign w:val="center"/>
          </w:tcPr>
          <w:p>
            <w:pPr>
              <w:pStyle w:val="0"/>
              <w:rPr>
                <w:rFonts w:hint="eastAsia"/>
              </w:rPr>
            </w:pPr>
            <w:r>
              <w:rPr>
                <w:rFonts w:hint="eastAsia" w:ascii="BIZ UDPゴシック" w:hAnsi="BIZ UDPゴシック" w:eastAsia="BIZ UDPゴシック"/>
                <w:sz w:val="26"/>
              </w:rPr>
              <w:t>参加費を添えてお申し込みください。参加費は、公民館フェスティバルの運営費となります。</w:t>
            </w:r>
          </w:p>
          <w:p>
            <w:pPr>
              <w:pStyle w:val="0"/>
              <w:rPr>
                <w:rFonts w:hint="eastAsia"/>
              </w:rPr>
            </w:pPr>
            <w:r>
              <w:rPr>
                <w:rFonts w:hint="eastAsia" w:ascii="BIZ UDPゴシック" w:hAnsi="BIZ UDPゴシック" w:eastAsia="BIZ UDPゴシック"/>
                <w:sz w:val="26"/>
              </w:rPr>
              <w:t>なお、令和８年１月以降のご返金は出来ません。</w:t>
            </w:r>
          </w:p>
        </w:tc>
      </w:tr>
      <w:tr>
        <w:trPr>
          <w:trHeight w:val="4010" w:hRule="atLeast"/>
        </w:trPr>
        <w:tc>
          <w:tcPr>
            <w:tcW w:w="2146" w:type="dxa"/>
            <w:tcBorders>
              <w:top w:val="single" w:color="auto" w:sz="18" w:space="0"/>
              <w:left w:val="nil"/>
              <w:bottom w:val="nil"/>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募集内容</w:t>
            </w:r>
          </w:p>
        </w:tc>
        <w:tc>
          <w:tcPr>
            <w:tcW w:w="8204" w:type="dxa"/>
            <w:gridSpan w:val="3"/>
            <w:tcBorders>
              <w:top w:val="single" w:color="auto" w:sz="18" w:space="0"/>
              <w:left w:val="single" w:color="808080" w:themeColor="background1" w:themeShade="80" w:sz="4" w:space="0"/>
              <w:bottom w:val="nil"/>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複数団体による共演可能。発表時間には入退場の時間含む。</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(1)</w:t>
            </w:r>
            <w:r>
              <w:rPr>
                <w:rFonts w:hint="eastAsia" w:ascii="BIZ UDPゴシック" w:hAnsi="BIZ UDPゴシック" w:eastAsia="BIZ UDPゴシック"/>
                <w:sz w:val="26"/>
              </w:rPr>
              <w:t>１団体につき最大２０分</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(2)</w:t>
            </w:r>
            <w:r>
              <w:rPr>
                <w:rFonts w:hint="eastAsia" w:ascii="BIZ UDPゴシック" w:hAnsi="BIZ UDPゴシック" w:eastAsia="BIZ UDPゴシック"/>
                <w:sz w:val="26"/>
              </w:rPr>
              <w:t>複数団体で共演の場合は最大４０分</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※例年、日曜日希望の団体が多く希望日程・時間に添えないことがありますので、土曜日の出演</w:t>
            </w:r>
            <w:r>
              <w:rPr>
                <w:rFonts w:hint="eastAsia" w:ascii="BIZ UDPゴシック" w:hAnsi="BIZ UDPゴシック" w:eastAsia="BIZ UDPゴシック"/>
                <w:sz w:val="26"/>
              </w:rPr>
              <w:t>(</w:t>
            </w:r>
            <w:r>
              <w:rPr>
                <w:rFonts w:hint="eastAsia" w:ascii="BIZ UDPゴシック" w:hAnsi="BIZ UDPゴシック" w:eastAsia="BIZ UDPゴシック"/>
                <w:sz w:val="26"/>
              </w:rPr>
              <w:t>反響板を使用する団体を除く</w:t>
            </w:r>
            <w:r>
              <w:rPr>
                <w:rFonts w:hint="eastAsia" w:ascii="BIZ UDPゴシック" w:hAnsi="BIZ UDPゴシック" w:eastAsia="BIZ UDPゴシック"/>
                <w:sz w:val="26"/>
              </w:rPr>
              <w:t>)</w:t>
            </w:r>
            <w:r>
              <w:rPr>
                <w:rFonts w:hint="eastAsia" w:ascii="BIZ UDPゴシック" w:hAnsi="BIZ UDPゴシック" w:eastAsia="BIZ UDPゴシック"/>
                <w:sz w:val="26"/>
              </w:rPr>
              <w:t>もご検討ください。</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※団体数が多く開催予定時間内で終わらない場合は、各団体の出演時間を短くさせていただく場合があります。</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※参加者調整会にて出演プログラムを決定します。欠席の場合、参加者調整会にすべて委任されたものといたします｡申し込み団体は必ず、参加者調整会１２月１３日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にご参加ください。</w:t>
            </w:r>
          </w:p>
        </w:tc>
      </w:tr>
      <w:tr>
        <w:trPr>
          <w:trHeight w:val="1800" w:hRule="atLeast"/>
        </w:trPr>
        <w:tc>
          <w:tcPr>
            <w:tcW w:w="2146" w:type="dxa"/>
            <w:tcBorders>
              <w:top w:val="nil"/>
              <w:left w:val="nil"/>
              <w:bottom w:val="nil"/>
              <w:right w:val="single" w:color="808080" w:themeColor="text1" w:themeTint="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音源提出</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（該当団体のみ）</w:t>
            </w:r>
          </w:p>
        </w:tc>
        <w:tc>
          <w:tcPr>
            <w:tcW w:w="8204" w:type="dxa"/>
            <w:gridSpan w:val="3"/>
            <w:tcBorders>
              <w:top w:val="nil"/>
              <w:left w:val="single" w:color="808080" w:themeColor="text1" w:themeTint="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１２月１３日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～令和</w:t>
            </w:r>
            <w:r>
              <w:rPr>
                <w:rFonts w:hint="eastAsia" w:ascii="BIZ UDPゴシック" w:hAnsi="BIZ UDPゴシック" w:eastAsia="BIZ UDPゴシック"/>
                <w:sz w:val="26"/>
              </w:rPr>
              <w:t>8</w:t>
            </w:r>
            <w:r>
              <w:rPr>
                <w:rFonts w:hint="eastAsia" w:ascii="BIZ UDPゴシック" w:hAnsi="BIZ UDPゴシック" w:eastAsia="BIZ UDPゴシック"/>
                <w:sz w:val="26"/>
              </w:rPr>
              <w:t>年</w:t>
            </w:r>
            <w:r>
              <w:rPr>
                <w:rFonts w:hint="eastAsia" w:ascii="BIZ UDPゴシック" w:hAnsi="BIZ UDPゴシック" w:eastAsia="BIZ UDPゴシック"/>
                <w:sz w:val="26"/>
              </w:rPr>
              <w:t>1</w:t>
            </w:r>
            <w:r>
              <w:rPr>
                <w:rFonts w:hint="eastAsia" w:ascii="BIZ UDPゴシック" w:hAnsi="BIZ UDPゴシック" w:eastAsia="BIZ UDPゴシック"/>
                <w:sz w:val="26"/>
              </w:rPr>
              <w:t>月</w:t>
            </w:r>
            <w:r>
              <w:rPr>
                <w:rFonts w:hint="eastAsia" w:ascii="BIZ UDPゴシック" w:hAnsi="BIZ UDPゴシック" w:eastAsia="BIZ UDPゴシック"/>
                <w:sz w:val="26"/>
              </w:rPr>
              <w:t>17</w:t>
            </w:r>
            <w:r>
              <w:rPr>
                <w:rFonts w:hint="eastAsia" w:ascii="BIZ UDPゴシック" w:hAnsi="BIZ UDPゴシック" w:eastAsia="BIZ UDPゴシック"/>
                <w:sz w:val="26"/>
              </w:rPr>
              <w:t>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まで（厳守）</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※カセット・ＣＤのみ対応</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※提出後および当日の変更・差替は一切不可。</w:t>
            </w:r>
          </w:p>
        </w:tc>
      </w:tr>
      <w:tr>
        <w:trPr>
          <w:trHeight w:val="4500" w:hRule="atLeast"/>
        </w:trPr>
        <w:tc>
          <w:tcPr>
            <w:tcW w:w="2146" w:type="dxa"/>
            <w:tcBorders>
              <w:top w:val="single" w:color="auto" w:sz="18" w:space="0"/>
              <w:left w:val="single" w:color="auto" w:sz="18" w:space="0"/>
              <w:bottom w:val="single" w:color="auto" w:sz="18" w:space="0"/>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注意点</w:t>
            </w:r>
          </w:p>
        </w:tc>
        <w:tc>
          <w:tcPr>
            <w:tcW w:w="8204" w:type="dxa"/>
            <w:gridSpan w:val="3"/>
            <w:tcBorders>
              <w:top w:val="single" w:color="auto" w:sz="18" w:space="0"/>
              <w:left w:val="single" w:color="808080" w:themeColor="background1" w:themeShade="80" w:sz="4" w:space="0"/>
              <w:bottom w:val="single" w:color="auto" w:sz="18" w:space="0"/>
              <w:right w:val="single" w:color="auto" w:sz="18"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ゴシック" w:hAnsi="BIZ UDゴシック" w:eastAsia="BIZ UDゴシック"/>
                <w:sz w:val="26"/>
              </w:rPr>
              <w:t>〇</w:t>
            </w:r>
            <w:r>
              <w:rPr>
                <w:rFonts w:hint="eastAsia" w:ascii="BIZ UDPゴシック" w:hAnsi="BIZ UDPゴシック" w:eastAsia="BIZ UDPゴシック"/>
                <w:sz w:val="26"/>
              </w:rPr>
              <w:t>反響板使用団体の出演枠は、「</w:t>
            </w:r>
            <w:r>
              <w:rPr>
                <w:rFonts w:hint="eastAsia" w:ascii="BIZ UDPゴシック" w:hAnsi="BIZ UDPゴシック" w:eastAsia="BIZ UDPゴシック"/>
                <w:sz w:val="26"/>
              </w:rPr>
              <w:t>1</w:t>
            </w:r>
            <w:r>
              <w:rPr>
                <w:rFonts w:hint="eastAsia" w:ascii="BIZ UDPゴシック" w:hAnsi="BIZ UDPゴシック" w:eastAsia="BIZ UDPゴシック"/>
                <w:sz w:val="26"/>
              </w:rPr>
              <w:t>日</w:t>
            </w:r>
            <w:r>
              <w:rPr>
                <w:rFonts w:hint="eastAsia" w:ascii="BIZ UDPゴシック" w:hAnsi="BIZ UDPゴシック" w:eastAsia="BIZ UDPゴシック"/>
                <w:sz w:val="26"/>
              </w:rPr>
              <w:t>(</w:t>
            </w:r>
            <w:r>
              <w:rPr>
                <w:rFonts w:hint="eastAsia" w:ascii="BIZ UDPゴシック" w:hAnsi="BIZ UDPゴシック" w:eastAsia="BIZ UDPゴシック"/>
                <w:sz w:val="26"/>
              </w:rPr>
              <w:t>日</w:t>
            </w:r>
            <w:r>
              <w:rPr>
                <w:rFonts w:hint="eastAsia" w:ascii="BIZ UDPゴシック" w:hAnsi="BIZ UDPゴシック" w:eastAsia="BIZ UDPゴシック"/>
                <w:sz w:val="26"/>
              </w:rPr>
              <w:t>)</w:t>
            </w:r>
            <w:r>
              <w:rPr>
                <w:rFonts w:hint="eastAsia" w:ascii="BIZ UDPゴシック" w:hAnsi="BIZ UDPゴシック" w:eastAsia="BIZ UDPゴシック"/>
                <w:sz w:val="26"/>
              </w:rPr>
              <w:t>午後の後半」となります。</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〇当日の舞台照明は全て専門技師に一任となります。個別に希望がある団体は、照明指示書</w:t>
            </w:r>
            <w:r>
              <w:rPr>
                <w:rFonts w:hint="eastAsia" w:ascii="BIZ UDPゴシック" w:hAnsi="BIZ UDPゴシック" w:eastAsia="BIZ UDPゴシック"/>
                <w:sz w:val="26"/>
              </w:rPr>
              <w:t>(</w:t>
            </w:r>
            <w:r>
              <w:rPr>
                <w:rFonts w:hint="eastAsia" w:ascii="BIZ UDPゴシック" w:hAnsi="BIZ UDPゴシック" w:eastAsia="BIZ UDPゴシック"/>
                <w:sz w:val="26"/>
              </w:rPr>
              <w:t>様式自由</w:t>
            </w:r>
            <w:r>
              <w:rPr>
                <w:rFonts w:hint="eastAsia" w:ascii="BIZ UDPゴシック" w:hAnsi="BIZ UDPゴシック" w:eastAsia="BIZ UDPゴシック"/>
                <w:sz w:val="26"/>
              </w:rPr>
              <w:t>)</w:t>
            </w:r>
            <w:r>
              <w:rPr>
                <w:rFonts w:hint="eastAsia" w:ascii="BIZ UDPゴシック" w:hAnsi="BIZ UDPゴシック" w:eastAsia="BIZ UDPゴシック"/>
                <w:sz w:val="26"/>
              </w:rPr>
              <w:t>を作成し、提出してください。ただし、現在の照明器具の設備や人員で対応できる範囲となります。また、照明指示書は提出後の変更はできません。</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〇平台・ピアノの位置は「固定」です。</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〇声出し・楽器音だしは指定した部屋以外は禁止です｡なお、使用時間や場所などは調整会後に協議しますので、声出し・楽器音だしで使用する団体は必ず調整会後の協議にご参加ください。</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〇当日、発表中の衣装替えの部屋はありません。</w:t>
            </w:r>
          </w:p>
        </w:tc>
      </w:tr>
      <w:tr>
        <w:trPr>
          <w:trHeight w:val="3015" w:hRule="atLeast"/>
        </w:trPr>
        <w:tc>
          <w:tcPr>
            <w:tcW w:w="2146" w:type="dxa"/>
            <w:tcBorders>
              <w:top w:val="single" w:color="auto" w:sz="18" w:space="0"/>
              <w:left w:val="nil"/>
              <w:bottom w:val="nil"/>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立ち位置確認</w:t>
            </w:r>
          </w:p>
        </w:tc>
        <w:tc>
          <w:tcPr>
            <w:tcW w:w="8204" w:type="dxa"/>
            <w:gridSpan w:val="3"/>
            <w:tcBorders>
              <w:top w:val="single" w:color="auto" w:sz="18" w:space="0"/>
              <w:left w:val="single" w:color="808080" w:themeColor="background1" w:themeShade="80" w:sz="4" w:space="0"/>
              <w:bottom w:val="nil"/>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①２月１２日</w:t>
            </w:r>
            <w:r>
              <w:rPr>
                <w:rFonts w:hint="eastAsia" w:ascii="BIZ UDPゴシック" w:hAnsi="BIZ UDPゴシック" w:eastAsia="BIZ UDPゴシック"/>
                <w:sz w:val="26"/>
              </w:rPr>
              <w:t>(</w:t>
            </w:r>
            <w:r>
              <w:rPr>
                <w:rFonts w:hint="eastAsia" w:ascii="BIZ UDPゴシック" w:hAnsi="BIZ UDPゴシック" w:eastAsia="BIZ UDPゴシック"/>
                <w:sz w:val="26"/>
              </w:rPr>
              <w:t>木</w:t>
            </w:r>
            <w:r>
              <w:rPr>
                <w:rFonts w:hint="eastAsia" w:ascii="BIZ UDPゴシック" w:hAnsi="BIZ UDPゴシック" w:eastAsia="BIZ UDPゴシック"/>
                <w:sz w:val="26"/>
              </w:rPr>
              <w:t>)</w:t>
            </w:r>
            <w:r>
              <w:rPr>
                <w:rFonts w:hint="eastAsia" w:ascii="BIZ UDPゴシック" w:hAnsi="BIZ UDPゴシック" w:eastAsia="BIZ UDPゴシック"/>
                <w:sz w:val="26"/>
              </w:rPr>
              <w:t>　　②２月１３日</w:t>
            </w:r>
            <w:r>
              <w:rPr>
                <w:rFonts w:hint="eastAsia" w:ascii="BIZ UDPゴシック" w:hAnsi="BIZ UDPゴシック" w:eastAsia="BIZ UDPゴシック"/>
                <w:sz w:val="26"/>
              </w:rPr>
              <w:t>(</w:t>
            </w:r>
            <w:r>
              <w:rPr>
                <w:rFonts w:hint="eastAsia" w:ascii="BIZ UDPゴシック" w:hAnsi="BIZ UDPゴシック" w:eastAsia="BIZ UDPゴシック"/>
                <w:sz w:val="26"/>
              </w:rPr>
              <w:t>金</w:t>
            </w:r>
            <w:r>
              <w:rPr>
                <w:rFonts w:hint="eastAsia" w:ascii="BIZ UDPゴシック" w:hAnsi="BIZ UDPゴシック" w:eastAsia="BIZ UDPゴシック"/>
                <w:sz w:val="26"/>
              </w:rPr>
              <w:t>)</w:t>
            </w:r>
            <w:r>
              <w:rPr>
                <w:rFonts w:hint="eastAsia" w:ascii="BIZ UDPゴシック" w:hAnsi="BIZ UDPゴシック" w:eastAsia="BIZ UDPゴシック"/>
                <w:sz w:val="26"/>
              </w:rPr>
              <w:t>　　③</w:t>
            </w:r>
            <w:r>
              <w:rPr>
                <w:rFonts w:hint="eastAsia" w:ascii="BIZ UDPゴシック" w:hAnsi="BIZ UDPゴシック" w:eastAsia="BIZ UDPゴシック"/>
                <w:sz w:val="26"/>
              </w:rPr>
              <w:t xml:space="preserve"> </w:t>
            </w:r>
            <w:r>
              <w:rPr>
                <w:rFonts w:hint="eastAsia" w:ascii="BIZ UDPゴシック" w:hAnsi="BIZ UDPゴシック" w:eastAsia="BIZ UDPゴシック"/>
                <w:sz w:val="26"/>
              </w:rPr>
              <w:t>２月１４日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p>
          <w:p>
            <w:pPr>
              <w:pStyle w:val="0"/>
              <w:spacing w:line="400" w:lineRule="exact"/>
              <w:ind w:firstLine="260" w:firstLine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※上記日程は予定です。時間は、参加者調整会で決定。</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〇時間・・・各日とも午前９時から午後８時まで、１団体につき６０分まで</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〇本番同様の音響照明設備は使用不可。ただし、下記に記載のものは使用可能。</w:t>
            </w:r>
          </w:p>
          <w:p>
            <w:pPr>
              <w:pStyle w:val="0"/>
              <w:spacing w:line="400" w:lineRule="exact"/>
              <w:ind w:left="210" w:leftChars="100" w:firstLine="0" w:firstLineChars="0"/>
              <w:jc w:val="both"/>
              <w:rPr>
                <w:rFonts w:hint="eastAsia" w:ascii="BIZ UDPゴシック" w:hAnsi="BIZ UDPゴシック" w:eastAsia="BIZ UDPゴシック"/>
                <w:sz w:val="26"/>
              </w:rPr>
            </w:pPr>
            <w:r>
              <w:rPr>
                <w:rFonts w:hint="eastAsia" w:ascii="BIZ UDPゴシック" w:hAnsi="BIZ UDPゴシック" w:eastAsia="BIZ UDPゴシック"/>
                <w:sz w:val="26"/>
              </w:rPr>
              <w:t>・電気ドラム</w:t>
            </w:r>
            <w:r>
              <w:rPr>
                <w:rFonts w:hint="eastAsia" w:ascii="BIZ UDPゴシック" w:hAnsi="BIZ UDPゴシック" w:eastAsia="BIZ UDPゴシック"/>
                <w:sz w:val="26"/>
              </w:rPr>
              <w:t>2</w:t>
            </w:r>
            <w:r>
              <w:rPr>
                <w:rFonts w:hint="eastAsia" w:ascii="BIZ UDPゴシック" w:hAnsi="BIZ UDPゴシック" w:eastAsia="BIZ UDPゴシック"/>
                <w:sz w:val="26"/>
              </w:rPr>
              <w:t>個　　　・譜面台１０個　　　・ピアノ用椅子１台</w:t>
            </w:r>
          </w:p>
          <w:p>
            <w:pPr>
              <w:pStyle w:val="0"/>
              <w:spacing w:line="400" w:lineRule="exact"/>
              <w:ind w:left="210" w:leftChars="100" w:firstLine="0" w:firstLineChars="0"/>
              <w:jc w:val="both"/>
              <w:rPr>
                <w:rFonts w:hint="eastAsia" w:ascii="BIZ UDPゴシック" w:hAnsi="BIZ UDPゴシック" w:eastAsia="BIZ UDPゴシック"/>
                <w:sz w:val="26"/>
              </w:rPr>
            </w:pPr>
            <w:r>
              <w:rPr>
                <w:rFonts w:hint="eastAsia" w:ascii="BIZ UDPゴシック" w:hAnsi="BIZ UDPゴシック" w:eastAsia="BIZ UDPゴシック"/>
                <w:sz w:val="26"/>
              </w:rPr>
              <w:t>・マイクスタンド【ｽﾄﾚｰﾄ・ﾌﾞｰﾑ】各３本　　・ワイヤレスマイク６本</w:t>
            </w:r>
          </w:p>
          <w:p>
            <w:pPr>
              <w:pStyle w:val="0"/>
              <w:spacing w:line="400" w:lineRule="exact"/>
              <w:ind w:left="210" w:leftChars="100" w:firstLineChars="0"/>
              <w:jc w:val="both"/>
              <w:rPr>
                <w:rFonts w:hint="eastAsia" w:ascii="BIZ UDPゴシック" w:hAnsi="BIZ UDPゴシック" w:eastAsia="BIZ UDPゴシック"/>
                <w:sz w:val="26"/>
              </w:rPr>
            </w:pPr>
            <w:r>
              <w:rPr>
                <w:rFonts w:hint="eastAsia" w:ascii="BIZ UDPゴシック" w:hAnsi="BIZ UDPゴシック" w:eastAsia="BIZ UDPゴシック"/>
                <w:sz w:val="26"/>
              </w:rPr>
              <w:t>・持電（コンセント）</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　※ワイヤレスマイクの貸し出しは午後</w:t>
            </w:r>
            <w:r>
              <w:rPr>
                <w:rFonts w:hint="eastAsia" w:ascii="BIZ UDPゴシック" w:hAnsi="BIZ UDPゴシック" w:eastAsia="BIZ UDPゴシック"/>
                <w:sz w:val="26"/>
              </w:rPr>
              <w:t>5</w:t>
            </w:r>
            <w:r>
              <w:rPr>
                <w:rFonts w:hint="eastAsia" w:ascii="BIZ UDPゴシック" w:hAnsi="BIZ UDPゴシック" w:eastAsia="BIZ UDPゴシック"/>
                <w:sz w:val="26"/>
              </w:rPr>
              <w:t>時まで</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〇複数団体の共演の場合は、各団体の持ち時間を合わせて使用可能。</w:t>
            </w:r>
          </w:p>
        </w:tc>
      </w:tr>
      <w:tr>
        <w:trPr>
          <w:trHeight w:val="1215"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b w:val="0"/>
                <w:sz w:val="26"/>
              </w:rPr>
            </w:pPr>
            <w:r>
              <w:rPr>
                <w:rFonts w:hint="eastAsia" w:ascii="BIZ UDPゴシック" w:hAnsi="BIZ UDPゴシック" w:eastAsia="BIZ UDPゴシック"/>
                <w:b w:val="0"/>
                <w:sz w:val="26"/>
              </w:rPr>
              <w:t>当日の受付役員</w:t>
            </w:r>
          </w:p>
        </w:tc>
        <w:tc>
          <w:tcPr>
            <w:tcW w:w="8204" w:type="dxa"/>
            <w:gridSpan w:val="3"/>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〇出演団体の受付をしていただきます。</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〇出演時間以外で参加者調整会にて割り振らせていただきます。</w:t>
            </w:r>
          </w:p>
        </w:tc>
      </w:tr>
      <w:tr>
        <w:trPr>
          <w:trHeight w:val="153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b w:val="0"/>
                <w:sz w:val="26"/>
              </w:rPr>
            </w:pPr>
            <w:r>
              <w:rPr>
                <w:rFonts w:hint="eastAsia" w:ascii="BIZ UDPゴシック" w:hAnsi="BIZ UDPゴシック" w:eastAsia="BIZ UDPゴシック"/>
                <w:b w:val="0"/>
                <w:sz w:val="26"/>
              </w:rPr>
              <w:t>公民館フェスティバル役員</w:t>
            </w:r>
          </w:p>
        </w:tc>
        <w:tc>
          <w:tcPr>
            <w:tcW w:w="8204" w:type="dxa"/>
            <w:gridSpan w:val="3"/>
            <w:tcBorders>
              <w:top w:val="nil"/>
              <w:left w:val="single" w:color="808080" w:themeColor="background1" w:themeShade="80" w:sz="4" w:space="0"/>
              <w:bottom w:val="nil"/>
              <w:right w:val="nil"/>
              <w:tl2br w:val="none" w:color="auto" w:sz="0" w:space="0"/>
              <w:tr2bl w:val="none" w:color="auto" w:sz="0" w:space="0"/>
            </w:tcBorders>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〇令和８年度の公民館フェスティバル役員を募集しております。</w:t>
            </w:r>
          </w:p>
          <w:p>
            <w:pPr>
              <w:pStyle w:val="0"/>
              <w:spacing w:line="400" w:lineRule="exact"/>
              <w:ind w:left="260" w:hanging="260" w:hangingChars="100"/>
              <w:jc w:val="both"/>
              <w:rPr>
                <w:rFonts w:hint="eastAsia" w:ascii="BIZ UDPゴシック" w:hAnsi="BIZ UDPゴシック" w:eastAsia="BIZ UDPゴシック"/>
                <w:sz w:val="26"/>
              </w:rPr>
            </w:pPr>
            <w:r>
              <w:rPr>
                <w:rFonts w:hint="eastAsia" w:ascii="BIZ UDPゴシック" w:hAnsi="BIZ UDPゴシック" w:eastAsia="BIZ UDPゴシック"/>
                <w:sz w:val="26"/>
              </w:rPr>
              <w:t>〇参加者調整会にて決定します。立候補がない場合､欠席団体も含め抽選となります。ご協力をお願いいたします。</w:t>
            </w:r>
          </w:p>
        </w:tc>
      </w:tr>
      <w:tr>
        <w:trPr>
          <w:trHeight w:val="2670" w:hRule="atLeast"/>
        </w:trPr>
        <w:tc>
          <w:tcPr>
            <w:tcW w:w="2146" w:type="dxa"/>
            <w:tcBorders>
              <w:top w:val="nil"/>
              <w:left w:val="nil"/>
              <w:bottom w:val="nil"/>
              <w:right w:val="single" w:color="808080" w:themeColor="background1" w:themeShade="80" w:sz="4" w:space="0"/>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参加者調整会</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※必ず参加してください</w:t>
            </w:r>
          </w:p>
        </w:tc>
        <w:tc>
          <w:tcPr>
            <w:tcW w:w="8204" w:type="dxa"/>
            <w:gridSpan w:val="3"/>
            <w:tcBorders>
              <w:top w:val="nil"/>
              <w:left w:val="single" w:color="808080" w:themeColor="background1" w:themeShade="80" w:sz="4" w:space="0"/>
              <w:bottom w:val="nil"/>
              <w:right w:val="nil"/>
              <w:tl2br w:val="none" w:color="auto" w:sz="0" w:space="0"/>
              <w:tr2bl w:val="none" w:color="auto" w:sz="0" w:space="0"/>
            </w:tcBorders>
            <w:shd w:val="clear" w:color="auto" w:themeFill="accent1" w:themeFillTint="33" w:themeFillShade="FF"/>
            <w:vAlign w:val="center"/>
          </w:tcPr>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b w:val="1"/>
                <w:sz w:val="26"/>
              </w:rPr>
              <w:t>参加申込み団体は、必ず出席してください。</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日時：１２月１３日</w:t>
            </w:r>
            <w:r>
              <w:rPr>
                <w:rFonts w:hint="eastAsia" w:ascii="BIZ UDPゴシック" w:hAnsi="BIZ UDPゴシック" w:eastAsia="BIZ UDPゴシック"/>
                <w:sz w:val="26"/>
              </w:rPr>
              <w:t>(</w:t>
            </w:r>
            <w:r>
              <w:rPr>
                <w:rFonts w:hint="eastAsia" w:ascii="BIZ UDPゴシック" w:hAnsi="BIZ UDPゴシック" w:eastAsia="BIZ UDPゴシック"/>
                <w:sz w:val="26"/>
              </w:rPr>
              <w:t>土</w:t>
            </w:r>
            <w:r>
              <w:rPr>
                <w:rFonts w:hint="eastAsia" w:ascii="BIZ UDPゴシック" w:hAnsi="BIZ UDPゴシック" w:eastAsia="BIZ UDPゴシック"/>
                <w:sz w:val="26"/>
              </w:rPr>
              <w:t>)</w:t>
            </w:r>
            <w:r>
              <w:rPr>
                <w:rFonts w:hint="eastAsia" w:ascii="BIZ UDPゴシック" w:hAnsi="BIZ UDPゴシック" w:eastAsia="BIZ UDPゴシック"/>
                <w:sz w:val="26"/>
              </w:rPr>
              <w:t>　</w:t>
            </w:r>
            <w:r>
              <w:rPr>
                <w:rFonts w:hint="eastAsia" w:ascii="BIZ UDPゴシック" w:hAnsi="BIZ UDPゴシック" w:eastAsia="BIZ UDPゴシック"/>
                <w:sz w:val="26"/>
              </w:rPr>
              <w:t>14:00</w:t>
            </w:r>
            <w:r>
              <w:rPr>
                <w:rFonts w:hint="eastAsia" w:ascii="BIZ UDPゴシック" w:hAnsi="BIZ UDPゴシック" w:eastAsia="BIZ UDPゴシック"/>
                <w:sz w:val="26"/>
              </w:rPr>
              <w:t>～</w:t>
            </w:r>
          </w:p>
          <w:p>
            <w:pPr>
              <w:pStyle w:val="0"/>
              <w:spacing w:line="400" w:lineRule="exact"/>
              <w:jc w:val="both"/>
              <w:rPr>
                <w:rFonts w:hint="eastAsia" w:ascii="BIZ UDPゴシック" w:hAnsi="BIZ UDPゴシック" w:eastAsia="BIZ UDPゴシック"/>
                <w:sz w:val="26"/>
              </w:rPr>
            </w:pPr>
            <w:r>
              <w:rPr>
                <w:rFonts w:hint="eastAsia" w:ascii="BIZ UDPゴシック" w:hAnsi="BIZ UDPゴシック" w:eastAsia="BIZ UDPゴシック"/>
                <w:sz w:val="26"/>
              </w:rPr>
              <w:t>場所：中央公民館１０１・１０２</w:t>
            </w:r>
          </w:p>
          <w:p>
            <w:pPr>
              <w:pStyle w:val="0"/>
              <w:spacing w:line="400" w:lineRule="exact"/>
              <w:ind w:left="650" w:hanging="650" w:hangingChars="250"/>
              <w:jc w:val="both"/>
              <w:rPr>
                <w:rFonts w:hint="eastAsia" w:ascii="BIZ UDPゴシック" w:hAnsi="BIZ UDPゴシック" w:eastAsia="BIZ UDPゴシック"/>
                <w:sz w:val="26"/>
              </w:rPr>
            </w:pPr>
            <w:r>
              <w:rPr>
                <w:rFonts w:hint="eastAsia" w:ascii="BIZ UDPゴシック" w:hAnsi="BIZ UDPゴシック" w:eastAsia="BIZ UDPゴシック"/>
                <w:sz w:val="26"/>
              </w:rPr>
              <w:t>内容：出演順、役割分担、令和</w:t>
            </w:r>
            <w:r>
              <w:rPr>
                <w:rFonts w:hint="eastAsia" w:ascii="BIZ UDPゴシック" w:hAnsi="BIZ UDPゴシック" w:eastAsia="BIZ UDPゴシック"/>
                <w:sz w:val="26"/>
              </w:rPr>
              <w:t>8</w:t>
            </w:r>
            <w:r>
              <w:rPr>
                <w:rFonts w:hint="eastAsia" w:ascii="BIZ UDPゴシック" w:hAnsi="BIZ UDPゴシック" w:eastAsia="BIZ UDPゴシック"/>
                <w:sz w:val="26"/>
              </w:rPr>
              <w:t>年度の役員選出等について話し合います。欠席される場合は、役員選出を含め参加者調整会にすべて委任されたものとさせていただきます。</w:t>
            </w:r>
          </w:p>
        </w:tc>
      </w:tr>
    </w:tbl>
    <w:p>
      <w:pPr>
        <w:pStyle w:val="0"/>
        <w:spacing w:line="400" w:lineRule="exact"/>
        <w:rPr>
          <w:rFonts w:hint="eastAsia" w:ascii="BIZ UDPゴシック" w:hAnsi="BIZ UDPゴシック" w:eastAsia="BIZ UDPゴシック"/>
          <w:sz w:val="24"/>
        </w:rPr>
      </w:pPr>
      <w:r>
        <w:rPr>
          <w:rFonts w:hint="eastAsia"/>
        </w:rPr>
        <mc:AlternateContent>
          <mc:Choice Requires="wps">
            <w:drawing>
              <wp:anchor distT="0" distB="0" distL="203200" distR="203200" simplePos="0" relativeHeight="3" behindDoc="0" locked="0" layoutInCell="1" hidden="0" allowOverlap="1">
                <wp:simplePos x="0" y="0"/>
                <wp:positionH relativeFrom="column">
                  <wp:posOffset>52070</wp:posOffset>
                </wp:positionH>
                <wp:positionV relativeFrom="paragraph">
                  <wp:posOffset>9156700</wp:posOffset>
                </wp:positionV>
                <wp:extent cx="6610985" cy="428625"/>
                <wp:effectExtent l="635" t="635" r="29845" b="10795"/>
                <wp:wrapNone/>
                <wp:docPr id="1029" name="オブジェクト 0"/>
                <a:graphic xmlns:a="http://schemas.openxmlformats.org/drawingml/2006/main">
                  <a:graphicData uri="http://schemas.microsoft.com/office/word/2010/wordprocessingShape">
                    <wps:wsp>
                      <wps:cNvPr id="1029" name="オブジェクト 0"/>
                      <wps:cNvSpPr/>
                      <wps:spPr>
                        <a:xfrm>
                          <a:off x="0" y="0"/>
                          <a:ext cx="6610985" cy="428625"/>
                        </a:xfrm>
                        <a:prstGeom prst="roundRect">
                          <a:avLst/>
                        </a:prstGeom>
                        <a:solidFill>
                          <a:srgbClr val="3C3C3C"/>
                        </a:solidFill>
                        <a:ln w="12700" cap="flat" cmpd="sng" algn="ctr">
                          <a:solidFill>
                            <a:srgbClr val="3C3C3C"/>
                          </a:solidFill>
                          <a:prstDash val="solid"/>
                          <a:miter lim="800000"/>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問合せ　　吉川市中央公民館　☎（</w:t>
                            </w:r>
                            <w:r>
                              <w:rPr>
                                <w:rFonts w:hint="eastAsia" w:ascii="BIZ UDPゴシック" w:hAnsi="BIZ UDPゴシック" w:eastAsia="BIZ UDPゴシック"/>
                                <w:b w:val="1"/>
                                <w:sz w:val="40"/>
                              </w:rPr>
                              <w:t>048</w:t>
                            </w:r>
                            <w:r>
                              <w:rPr>
                                <w:rFonts w:hint="eastAsia" w:ascii="BIZ UDPゴシック" w:hAnsi="BIZ UDPゴシック" w:eastAsia="BIZ UDPゴシック"/>
                                <w:b w:val="1"/>
                                <w:sz w:val="40"/>
                              </w:rPr>
                              <w:t>）</w:t>
                            </w:r>
                            <w:r>
                              <w:rPr>
                                <w:rFonts w:hint="eastAsia" w:ascii="BIZ UDPゴシック" w:hAnsi="BIZ UDPゴシック" w:eastAsia="BIZ UDPゴシック"/>
                                <w:b w:val="1"/>
                                <w:sz w:val="40"/>
                              </w:rPr>
                              <w:t>981</w:t>
                            </w:r>
                            <w:r>
                              <w:rPr>
                                <w:rFonts w:hint="eastAsia" w:ascii="BIZ UDPゴシック" w:hAnsi="BIZ UDPゴシック" w:eastAsia="BIZ UDPゴシック"/>
                                <w:b w:val="1"/>
                                <w:sz w:val="40"/>
                              </w:rPr>
                              <w:t>ー</w:t>
                            </w:r>
                            <w:r>
                              <w:rPr>
                                <w:rFonts w:hint="eastAsia" w:ascii="BIZ UDPゴシック" w:hAnsi="BIZ UDPゴシック" w:eastAsia="BIZ UDPゴシック"/>
                                <w:b w:val="1"/>
                                <w:sz w:val="40"/>
                              </w:rPr>
                              <w:t>1231</w:t>
                            </w:r>
                          </w:p>
                        </w:txbxContent>
                      </wps:txbx>
                      <wps:bodyPr vertOverflow="overflow" horzOverflow="overflow" wrap="square" anchor="ctr"/>
                    </wps:wsp>
                  </a:graphicData>
                </a:graphic>
              </wp:anchor>
            </w:drawing>
          </mc:Choice>
          <mc:Fallback>
            <w:pict>
              <v:roundrect id="オブジェクト 0" style="mso-position-vertical-relative:text;z-index:3;mso-wrap-distance-left:16pt;width:520.54pt;height:33.75pt;mso-position-horizontal-relative:text;position:absolute;margin-left:4.09pt;margin-top:721pt;mso-wrap-distance-bottom:0pt;mso-wrap-distance-right:16pt;mso-wrap-distance-top:0pt;v-text-anchor:middle;" o:spid="_x0000_s1029" o:allowincell="t" o:allowoverlap="t" filled="t" fillcolor="#3c3c3c" stroked="t" strokecolor="#3c3c3c" strokeweight="1pt" o:spt="2" arcsize="10923f">
                <v:fill/>
                <v:stroke linestyle="single" miterlimit="8" endcap="flat" dashstyle="solid" filltype="solid"/>
                <v:textbox style="layout-flow:horizontal;">
                  <w:txbxContent>
                    <w:p>
                      <w:pPr>
                        <w:pStyle w:val="0"/>
                        <w:spacing w:line="440" w:lineRule="exact"/>
                        <w:jc w:val="center"/>
                        <w:rPr>
                          <w:rFonts w:hint="eastAsia" w:ascii="BIZ UDPゴシック" w:hAnsi="BIZ UDPゴシック" w:eastAsia="BIZ UDPゴシック"/>
                          <w:b w:val="1"/>
                          <w:sz w:val="40"/>
                        </w:rPr>
                      </w:pPr>
                      <w:r>
                        <w:rPr>
                          <w:rFonts w:hint="eastAsia" w:ascii="BIZ UDPゴシック" w:hAnsi="BIZ UDPゴシック" w:eastAsia="BIZ UDPゴシック"/>
                          <w:b w:val="1"/>
                          <w:sz w:val="40"/>
                        </w:rPr>
                        <w:t>問合せ　　吉川市中央公民館　☎（</w:t>
                      </w:r>
                      <w:r>
                        <w:rPr>
                          <w:rFonts w:hint="eastAsia" w:ascii="BIZ UDPゴシック" w:hAnsi="BIZ UDPゴシック" w:eastAsia="BIZ UDPゴシック"/>
                          <w:b w:val="1"/>
                          <w:sz w:val="40"/>
                        </w:rPr>
                        <w:t>048</w:t>
                      </w:r>
                      <w:r>
                        <w:rPr>
                          <w:rFonts w:hint="eastAsia" w:ascii="BIZ UDPゴシック" w:hAnsi="BIZ UDPゴシック" w:eastAsia="BIZ UDPゴシック"/>
                          <w:b w:val="1"/>
                          <w:sz w:val="40"/>
                        </w:rPr>
                        <w:t>）</w:t>
                      </w:r>
                      <w:r>
                        <w:rPr>
                          <w:rFonts w:hint="eastAsia" w:ascii="BIZ UDPゴシック" w:hAnsi="BIZ UDPゴシック" w:eastAsia="BIZ UDPゴシック"/>
                          <w:b w:val="1"/>
                          <w:sz w:val="40"/>
                        </w:rPr>
                        <w:t>981</w:t>
                      </w:r>
                      <w:r>
                        <w:rPr>
                          <w:rFonts w:hint="eastAsia" w:ascii="BIZ UDPゴシック" w:hAnsi="BIZ UDPゴシック" w:eastAsia="BIZ UDPゴシック"/>
                          <w:b w:val="1"/>
                          <w:sz w:val="40"/>
                        </w:rPr>
                        <w:t>ー</w:t>
                      </w:r>
                      <w:r>
                        <w:rPr>
                          <w:rFonts w:hint="eastAsia" w:ascii="BIZ UDPゴシック" w:hAnsi="BIZ UDPゴシック" w:eastAsia="BIZ UDPゴシック"/>
                          <w:b w:val="1"/>
                          <w:sz w:val="40"/>
                        </w:rPr>
                        <w:t>1231</w:t>
                      </w:r>
                    </w:p>
                  </w:txbxContent>
                </v:textbox>
                <v:imagedata o:title=""/>
                <w10:wrap type="none" anchorx="text" anchory="text"/>
              </v:roundrect>
            </w:pict>
          </mc:Fallback>
        </mc:AlternateContent>
      </w:r>
    </w:p>
    <w:sectPr>
      <w:pgSz w:w="11906" w:h="16838"/>
      <w:pgMar w:top="720" w:right="720" w:bottom="720" w:left="720"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BIZ UDゴシック">
    <w:panose1 w:val="00000000000000000000"/>
    <w:charset w:val="80"/>
    <w:family w:val="modern"/>
    <w:notTrueType/>
    <w:pitch w:val="fixed"/>
    <w:sig w:usb0="00000000" w:usb1="00000000" w:usb2="00000000" w:usb3="00000000" w:csb0="01008200" w:csb1="00000000"/>
  </w:font>
  <w:font w:name="BIZ UDPゴシック">
    <w:panose1 w:val="00000000000000000000"/>
    <w:charset w:val="80"/>
    <w:family w:val="moder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BIZ UDPゴシック">
    <w:panose1 w:val="000008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785</TotalTime>
  <Pages>2</Pages>
  <Words>24</Words>
  <Characters>1501</Characters>
  <Application>JUST Note</Application>
  <Lines>116</Lines>
  <Paragraphs>69</Paragraphs>
  <CharactersWithSpaces>1523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2025-09-27T06:07:31Z</cp:lastPrinted>
  <dcterms:modified xsi:type="dcterms:W3CDTF">2025-09-26T04:25:38Z</dcterms:modified>
  <cp:revision>5</cp:revision>
</cp:coreProperties>
</file>