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ascii="ＭＳ 明朝" w:hAnsi="ＭＳ 明朝" w:eastAsia="ＭＳ 明朝"/>
          <w:sz w:val="40"/>
        </w:rPr>
      </w:pPr>
      <w:r>
        <w:rPr>
          <w:rFonts w:hint="eastAsia"/>
        </w:rPr>
        <mc:AlternateContent>
          <mc:Choice Requires="wps">
            <w:drawing>
              <wp:anchor distT="0" distB="0" distL="71755" distR="71755" simplePos="0" relativeHeight="2" behindDoc="0" locked="0" layoutInCell="1" hidden="0" allowOverlap="1">
                <wp:simplePos x="0" y="0"/>
                <wp:positionH relativeFrom="column">
                  <wp:posOffset>3893820</wp:posOffset>
                </wp:positionH>
                <wp:positionV relativeFrom="paragraph">
                  <wp:posOffset>-631825</wp:posOffset>
                </wp:positionV>
                <wp:extent cx="1377950" cy="546100"/>
                <wp:effectExtent l="635" t="635" r="29845" b="10795"/>
                <wp:wrapNone/>
                <wp:docPr id="1026" name="オブジェクト 0"/>
                <a:graphic xmlns:a="http://schemas.openxmlformats.org/drawingml/2006/main">
                  <a:graphicData uri="http://schemas.microsoft.com/office/word/2010/wordprocessingShape">
                    <wps:wsp>
                      <wps:cNvPr id="1026" name="オブジェクト 0"/>
                      <wps:cNvSpPr/>
                      <wps:spPr>
                        <a:xfrm>
                          <a:off x="0" y="0"/>
                          <a:ext cx="1377950" cy="546100"/>
                        </a:xfrm>
                        <a:prstGeom prst="rect"/>
                        <a:noFill/>
                        <a:ln w="12700" cap="flat" cmpd="sng" algn="ctr">
                          <a:solidFill>
                            <a:schemeClr val="tx1"/>
                          </a:solidFill>
                          <a:prstDash val="solid"/>
                          <a:miter lim="800000"/>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jc w:val="center"/>
                              <w:rPr>
                                <w:rFonts w:hint="eastAsia" w:ascii="ＭＳ 明朝" w:hAnsi="ＭＳ 明朝" w:eastAsia="ＭＳ 明朝"/>
                                <w:color w:val="000000" w:themeColor="text1"/>
                              </w:rPr>
                            </w:pPr>
                            <w:r>
                              <w:rPr>
                                <w:rFonts w:hint="eastAsia" w:ascii="ＭＳ 明朝" w:hAnsi="ＭＳ 明朝" w:eastAsia="ＭＳ 明朝"/>
                                <w:color w:val="000000" w:themeColor="text1"/>
                                <w:sz w:val="40"/>
                              </w:rPr>
                              <w:t>記載例</w:t>
                            </w:r>
                          </w:p>
                        </w:txbxContent>
                      </wps:txbx>
                      <wps:bodyPr wrap="square" anchor="ctr"/>
                    </wps:wsp>
                  </a:graphicData>
                </a:graphic>
              </wp:anchor>
            </w:drawing>
          </mc:Choice>
          <mc:Fallback>
            <w:pict>
              <v:rect id="_x0000_s1026" style="mso-position-vertical-relative:text;z-index:2;mso-wrap-distance-left:5.65pt;width:108.5pt;height:43pt;mso-position-horizontal-relative:text;position:absolute;margin-left:306.60000000000002pt;margin-top:-49.75pt;mso-wrap-distance-bottom:0pt;mso-wrap-distance-right:5.65pt;mso-wrap-distance-top:0pt;v-text-anchor:middle;" o:allowincell="t" o:allowoverlap="t" filled="f" stroked="t" strokecolor="#000000 [3213]" strokeweight="1pt" o:spt="1">
                <v:fill/>
                <v:stroke linestyle="single" miterlimit="8" endcap="flat" dashstyle="solid" filltype="solid"/>
                <v:textbox style="layout-flow:horizontal;">
                  <w:txbxContent>
                    <w:p>
                      <w:pPr>
                        <w:pStyle w:val="0"/>
                        <w:jc w:val="center"/>
                        <w:rPr>
                          <w:rFonts w:hint="eastAsia" w:ascii="ＭＳ 明朝" w:hAnsi="ＭＳ 明朝" w:eastAsia="ＭＳ 明朝"/>
                          <w:color w:val="000000" w:themeColor="text1"/>
                        </w:rPr>
                      </w:pPr>
                      <w:r>
                        <w:rPr>
                          <w:rFonts w:hint="eastAsia" w:ascii="ＭＳ 明朝" w:hAnsi="ＭＳ 明朝" w:eastAsia="ＭＳ 明朝"/>
                          <w:color w:val="000000" w:themeColor="text1"/>
                          <w:sz w:val="40"/>
                        </w:rPr>
                        <w:t>記載例</w:t>
                      </w:r>
                    </w:p>
                  </w:txbxContent>
                </v:textbox>
                <v:imagedata o:title=""/>
                <w10:wrap type="none" anchorx="text" anchory="text"/>
              </v:rect>
            </w:pict>
          </mc:Fallback>
        </mc:AlternateContent>
      </w:r>
      <w:r>
        <w:rPr>
          <w:rFonts w:hint="eastAsia" w:ascii="ＭＳ 明朝" w:hAnsi="ＭＳ 明朝" w:eastAsia="ＭＳ 明朝"/>
          <w:sz w:val="40"/>
        </w:rPr>
        <w:t>理　　由　　書</w:t>
      </w:r>
    </w:p>
    <w:p>
      <w:pPr>
        <w:pStyle w:val="0"/>
        <w:rPr>
          <w:rFonts w:hint="eastAsia" w:ascii="ＭＳ 明朝" w:hAnsi="ＭＳ 明朝" w:eastAsia="ＭＳ 明朝"/>
          <w:sz w:val="24"/>
        </w:rPr>
      </w:pPr>
      <w:bookmarkStart w:id="0" w:name="_GoBack"/>
      <w:bookmarkEnd w:id="0"/>
    </w:p>
    <w:p>
      <w:pPr>
        <w:pStyle w:val="0"/>
        <w:rPr>
          <w:rFonts w:hint="eastAsia" w:ascii="ＭＳ 明朝" w:hAnsi="ＭＳ 明朝" w:eastAsia="ＭＳ 明朝"/>
          <w:sz w:val="24"/>
        </w:rPr>
      </w:pPr>
    </w:p>
    <w:p>
      <w:pPr>
        <w:pStyle w:val="0"/>
        <w:rPr>
          <w:rFonts w:hint="eastAsia" w:ascii="ＭＳ 明朝" w:hAnsi="ＭＳ 明朝" w:eastAsia="ＭＳ 明朝"/>
          <w:sz w:val="24"/>
        </w:rPr>
      </w:pPr>
      <w:r>
        <w:rPr>
          <w:rFonts w:hint="eastAsia" w:ascii="ＭＳ 明朝" w:hAnsi="ＭＳ 明朝" w:eastAsia="ＭＳ 明朝"/>
          <w:sz w:val="24"/>
        </w:rPr>
        <w:t>　なぜ建築が規制されている市街化調整区域に建築するかの合理的な理由を記載すること。</w:t>
      </w:r>
    </w:p>
    <w:p>
      <w:pPr>
        <w:pStyle w:val="0"/>
        <w:rPr>
          <w:rFonts w:hint="eastAsia" w:ascii="ＭＳ 明朝" w:hAnsi="ＭＳ 明朝" w:eastAsia="ＭＳ 明朝"/>
          <w:sz w:val="24"/>
        </w:rPr>
      </w:pPr>
      <w:r>
        <w:rPr>
          <w:rFonts w:hint="eastAsia" w:ascii="ＭＳ 明朝" w:hAnsi="ＭＳ 明朝" w:eastAsia="ＭＳ 明朝"/>
          <w:sz w:val="24"/>
          <w:u w:val="single" w:color="auto"/>
        </w:rPr>
        <w:t>　　　　　　　　　　　　　　　　　　　　　　　　　　　　　　　　　　　　</w:t>
      </w:r>
    </w:p>
    <w:p>
      <w:pPr>
        <w:pStyle w:val="0"/>
        <w:rPr>
          <w:rFonts w:hint="eastAsia" w:ascii="ＭＳ 明朝" w:hAnsi="ＭＳ 明朝" w:eastAsia="ＭＳ 明朝"/>
          <w:sz w:val="24"/>
        </w:rPr>
      </w:pPr>
      <w:r>
        <w:rPr>
          <w:rFonts w:hint="eastAsia" w:ascii="ＭＳ 明朝" w:hAnsi="ＭＳ 明朝" w:eastAsia="ＭＳ 明朝"/>
          <w:sz w:val="24"/>
          <w:u w:val="single" w:color="auto"/>
        </w:rPr>
        <w:t>　　　　　　　　　　　　　　　　　　　　　　　　　　　　　　　　　　　　</w:t>
      </w:r>
    </w:p>
    <w:p>
      <w:pPr>
        <w:pStyle w:val="0"/>
        <w:rPr>
          <w:rFonts w:hint="eastAsia" w:ascii="ＭＳ 明朝" w:hAnsi="ＭＳ 明朝" w:eastAsia="ＭＳ 明朝"/>
          <w:sz w:val="24"/>
        </w:rPr>
      </w:pPr>
      <w:r>
        <w:rPr>
          <w:rFonts w:hint="eastAsia" w:ascii="ＭＳ 明朝" w:hAnsi="ＭＳ 明朝" w:eastAsia="ＭＳ 明朝"/>
          <w:sz w:val="24"/>
          <w:u w:val="single" w:color="auto"/>
        </w:rPr>
        <w:t>　　　　　　　　　　　　　　　　　　　　　　　　　　　　　　　　　　　　</w:t>
      </w:r>
    </w:p>
    <w:p>
      <w:pPr>
        <w:pStyle w:val="0"/>
        <w:rPr>
          <w:rFonts w:hint="eastAsia" w:ascii="ＭＳ 明朝" w:hAnsi="ＭＳ 明朝" w:eastAsia="ＭＳ 明朝"/>
          <w:sz w:val="24"/>
        </w:rPr>
      </w:pPr>
      <w:r>
        <w:rPr>
          <w:rFonts w:hint="eastAsia" w:ascii="ＭＳ 明朝" w:hAnsi="ＭＳ 明朝" w:eastAsia="ＭＳ 明朝"/>
          <w:sz w:val="24"/>
          <w:u w:val="single" w:color="auto"/>
        </w:rPr>
        <w:t>　　　　　　　　　　　　　　　　　　　　　　　　　　　　　　　　　　　　</w:t>
      </w:r>
    </w:p>
    <w:p>
      <w:pPr>
        <w:pStyle w:val="0"/>
        <w:rPr>
          <w:rFonts w:hint="eastAsia" w:ascii="ＭＳ 明朝" w:hAnsi="ＭＳ 明朝" w:eastAsia="ＭＳ 明朝"/>
          <w:sz w:val="24"/>
        </w:rPr>
      </w:pPr>
      <w:r>
        <w:rPr>
          <w:rFonts w:hint="eastAsia" w:ascii="ＭＳ 明朝" w:hAnsi="ＭＳ 明朝" w:eastAsia="ＭＳ 明朝"/>
          <w:sz w:val="24"/>
          <w:u w:val="single" w:color="auto"/>
        </w:rPr>
        <w:t>　　　　　　　　　　　　　　　　　　　　　　　　　　　　　　　　　　　　</w:t>
      </w:r>
    </w:p>
    <w:p>
      <w:pPr>
        <w:pStyle w:val="0"/>
        <w:rPr>
          <w:rFonts w:hint="eastAsia" w:ascii="ＭＳ 明朝" w:hAnsi="ＭＳ 明朝" w:eastAsia="ＭＳ 明朝"/>
          <w:sz w:val="24"/>
        </w:rPr>
      </w:pPr>
      <w:r>
        <w:rPr>
          <w:rFonts w:hint="eastAsia" w:ascii="ＭＳ 明朝" w:hAnsi="ＭＳ 明朝" w:eastAsia="ＭＳ 明朝"/>
          <w:sz w:val="24"/>
          <w:u w:val="single" w:color="auto"/>
        </w:rPr>
        <w:t>　　　　　　　　　　　　　　　　　　　　　　　　　　　　　　　　　　　　</w:t>
      </w:r>
    </w:p>
    <w:p>
      <w:pPr>
        <w:pStyle w:val="0"/>
        <w:rPr>
          <w:rFonts w:hint="eastAsia" w:ascii="ＭＳ 明朝" w:hAnsi="ＭＳ 明朝" w:eastAsia="ＭＳ 明朝"/>
          <w:sz w:val="24"/>
        </w:rPr>
      </w:pPr>
      <w:r>
        <w:rPr>
          <w:rFonts w:hint="eastAsia" w:ascii="ＭＳ 明朝" w:hAnsi="ＭＳ 明朝" w:eastAsia="ＭＳ 明朝"/>
          <w:sz w:val="24"/>
        </w:rPr>
        <w:t>〇許可基準が既存集落内で申請地が浸水想定区域の場合（法３４条１号を除く）で、計画ＦＬが最大想定浸水深より上の場合の記載例</w:t>
      </w:r>
    </w:p>
    <w:p>
      <w:pPr>
        <w:pStyle w:val="0"/>
        <w:ind w:left="0" w:leftChars="0" w:firstLine="0" w:firstLineChars="0"/>
        <w:rPr>
          <w:rFonts w:hint="eastAsia" w:ascii="ＭＳ 明朝" w:hAnsi="ＭＳ 明朝" w:eastAsia="ＭＳ 明朝"/>
          <w:sz w:val="24"/>
        </w:rPr>
      </w:pPr>
      <w:r>
        <w:rPr>
          <w:rFonts w:hint="eastAsia" w:ascii="ＭＳ 明朝" w:hAnsi="ＭＳ 明朝" w:eastAsia="ＭＳ 明朝"/>
          <w:sz w:val="24"/>
        </w:rPr>
        <w:t>⇒なお、申請地が江戸川、利根川が氾濫した場合の浸水想定区域であることは解しており、避難指示があった際は速やかに２階へ垂直避難いたします。</w:t>
      </w:r>
    </w:p>
    <w:p>
      <w:pPr>
        <w:pStyle w:val="0"/>
        <w:rPr>
          <w:rFonts w:hint="eastAsia" w:ascii="ＭＳ 明朝" w:hAnsi="ＭＳ 明朝" w:eastAsia="ＭＳ 明朝"/>
          <w:sz w:val="24"/>
        </w:rPr>
      </w:pPr>
    </w:p>
    <w:p>
      <w:pPr>
        <w:pStyle w:val="0"/>
        <w:rPr>
          <w:rFonts w:hint="eastAsia" w:ascii="ＭＳ 明朝" w:hAnsi="ＭＳ 明朝" w:eastAsia="ＭＳ 明朝"/>
          <w:sz w:val="24"/>
        </w:rPr>
      </w:pPr>
      <w:r>
        <w:rPr>
          <w:rFonts w:hint="eastAsia" w:ascii="ＭＳ 明朝" w:hAnsi="ＭＳ 明朝" w:eastAsia="ＭＳ 明朝"/>
          <w:sz w:val="24"/>
        </w:rPr>
        <w:t>〇許可基準が既存集落内で申請地が浸水想定区域の場合（法３４条１号を除く）で、計画ＦＬが最大想定浸水深より下の場合の記載例</w:t>
      </w:r>
    </w:p>
    <w:p>
      <w:pPr>
        <w:pStyle w:val="0"/>
        <w:rPr>
          <w:rFonts w:hint="eastAsia" w:ascii="ＭＳ 明朝" w:hAnsi="ＭＳ 明朝" w:eastAsia="ＭＳ 明朝"/>
          <w:sz w:val="24"/>
        </w:rPr>
      </w:pPr>
      <w:r>
        <w:rPr>
          <w:rFonts w:hint="eastAsia" w:ascii="ＭＳ 明朝" w:hAnsi="ＭＳ 明朝" w:eastAsia="ＭＳ 明朝"/>
          <w:sz w:val="24"/>
        </w:rPr>
        <w:t>⇒なお、申請地が江戸川、利根川が氾濫した場合の浸水想定区域であることは理解しており、日頃より避難ルートを確認しておくとともに、避難指示があった際は速やかに最寄りの指定避難所である（〇〇〇〇）へ避難いたします。</w:t>
      </w:r>
    </w:p>
    <w:p>
      <w:pPr>
        <w:pStyle w:val="0"/>
        <w:rPr>
          <w:rFonts w:hint="eastAsia" w:ascii="ＭＳ 明朝" w:hAnsi="ＭＳ 明朝" w:eastAsia="ＭＳ 明朝"/>
          <w:sz w:val="24"/>
        </w:rPr>
      </w:pPr>
    </w:p>
    <w:p>
      <w:pPr>
        <w:pStyle w:val="0"/>
        <w:rPr>
          <w:rFonts w:hint="eastAsia" w:ascii="ＭＳ 明朝" w:hAnsi="ＭＳ 明朝" w:eastAsia="ＭＳ 明朝"/>
          <w:sz w:val="24"/>
        </w:rPr>
      </w:pPr>
      <w:r>
        <w:rPr>
          <w:rFonts w:hint="eastAsia" w:ascii="ＭＳ 明朝" w:hAnsi="ＭＳ 明朝" w:eastAsia="ＭＳ 明朝"/>
          <w:sz w:val="24"/>
        </w:rPr>
        <w:t>〇許可基準が既存集落内で申請地が江戸川が氾濫した際の家屋倒壊等氾濫想定区域の場合の記載例</w:t>
      </w:r>
    </w:p>
    <w:p>
      <w:pPr>
        <w:pStyle w:val="0"/>
        <w:rPr>
          <w:rFonts w:hint="eastAsia" w:ascii="ＭＳ 明朝" w:hAnsi="ＭＳ 明朝" w:eastAsia="ＭＳ 明朝"/>
          <w:sz w:val="24"/>
        </w:rPr>
      </w:pPr>
      <w:r>
        <w:rPr>
          <w:rFonts w:hint="eastAsia" w:ascii="ＭＳ 明朝" w:hAnsi="ＭＳ 明朝" w:eastAsia="ＭＳ 明朝"/>
          <w:sz w:val="24"/>
        </w:rPr>
        <w:t>⇒なお、申請地が江戸川、利根川が氾濫した場合の浸水想定区域であること及び江戸川が氾濫した際の家屋倒壊等氾濫想定区域であることは解しており、日頃より避難ルートを確認しておくとともに、避難指示があった際は速やかに最寄りの指定避難所である（〇〇〇〇）へ避難いたします。</w:t>
      </w: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r>
        <w:rPr>
          <w:rFonts w:hint="eastAsia" w:ascii="ＭＳ 明朝" w:hAnsi="ＭＳ 明朝" w:eastAsia="ＭＳ 明朝"/>
          <w:sz w:val="24"/>
        </w:rPr>
        <w:t xml:space="preserve">                        </w:t>
      </w:r>
      <w:r>
        <w:rPr>
          <w:rFonts w:hint="eastAsia" w:ascii="ＭＳ 明朝" w:hAnsi="ＭＳ 明朝" w:eastAsia="ＭＳ 明朝"/>
          <w:sz w:val="24"/>
        </w:rPr>
        <w:t>令和　　年　　月　　日</w:t>
      </w:r>
    </w:p>
    <w:p>
      <w:pPr>
        <w:pStyle w:val="0"/>
        <w:rPr>
          <w:rFonts w:hint="eastAsia" w:ascii="ＭＳ 明朝" w:hAnsi="ＭＳ 明朝" w:eastAsia="ＭＳ 明朝"/>
          <w:sz w:val="24"/>
        </w:rPr>
      </w:pPr>
    </w:p>
    <w:p>
      <w:pPr>
        <w:pStyle w:val="0"/>
        <w:rPr>
          <w:rFonts w:hint="eastAsia" w:ascii="ＭＳ 明朝" w:hAnsi="ＭＳ 明朝" w:eastAsia="ＭＳ 明朝"/>
          <w:sz w:val="24"/>
          <w:u w:val="single" w:color="auto"/>
        </w:rPr>
      </w:pPr>
      <w:r>
        <w:rPr>
          <w:rFonts w:hint="eastAsia" w:ascii="ＭＳ 明朝" w:hAnsi="ＭＳ 明朝" w:eastAsia="ＭＳ 明朝"/>
          <w:sz w:val="24"/>
        </w:rPr>
        <w:t>　　　　　　　　　　　　　　　　</w:t>
      </w:r>
      <w:r>
        <w:rPr>
          <w:rFonts w:hint="eastAsia" w:ascii="ＭＳ 明朝" w:hAnsi="ＭＳ 明朝" w:eastAsia="ＭＳ 明朝"/>
          <w:sz w:val="24"/>
          <w:u w:val="single" w:color="auto"/>
        </w:rPr>
        <w:t>住　所　　　　　　　　　　　　　</w:t>
      </w:r>
    </w:p>
    <w:p>
      <w:pPr>
        <w:pStyle w:val="0"/>
        <w:rPr>
          <w:rFonts w:hint="eastAsia" w:ascii="ＭＳ 明朝" w:hAnsi="ＭＳ 明朝" w:eastAsia="ＭＳ 明朝"/>
          <w:sz w:val="24"/>
        </w:rPr>
      </w:pPr>
      <w:r>
        <w:rPr>
          <w:rFonts w:hint="eastAsia" w:ascii="ＭＳ 明朝" w:hAnsi="ＭＳ 明朝" w:eastAsia="ＭＳ 明朝"/>
          <w:sz w:val="24"/>
        </w:rPr>
        <w:t>　　　　　　　　　　　　　　　　</w:t>
      </w:r>
      <w:r>
        <w:rPr>
          <w:rFonts w:hint="eastAsia" w:ascii="ＭＳ 明朝" w:hAnsi="ＭＳ 明朝" w:eastAsia="ＭＳ 明朝"/>
          <w:sz w:val="24"/>
          <w:u w:val="single" w:color="auto"/>
        </w:rPr>
        <w:t>氏　名　　　　　　　　　　　　　</w:t>
      </w:r>
      <w:r>
        <w:rPr>
          <w:rFonts w:hint="eastAsia" w:ascii="ＭＳ 明朝" w:hAnsi="ＭＳ 明朝" w:eastAsia="ＭＳ 明朝"/>
          <w:sz w:val="24"/>
        </w:rPr>
        <w:t>認印</w:t>
      </w:r>
    </w:p>
    <w:sectPr>
      <w:pgSz w:w="11906" w:h="16838"/>
      <w:pgMar w:top="1985" w:right="1701" w:bottom="1701" w:left="1701"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isplayBackgroundShape/>
  <w:bordersDoNotSurroundHeader/>
  <w:bordersDoNotSurroundFooter/>
  <w:defaultTabStop w:val="840"/>
  <w:hyphenationZone w:val="0"/>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38</TotalTime>
  <Pages>1</Pages>
  <Words>0</Words>
  <Characters>521</Characters>
  <Application>JUST Note</Application>
  <Lines>34</Lines>
  <Paragraphs>17</Paragraphs>
  <CharactersWithSpaces>832</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Administrator</cp:lastModifiedBy>
  <cp:lastPrinted>2026-06-09T00:40:06Z</cp:lastPrinted>
  <dcterms:created xsi:type="dcterms:W3CDTF">2026-06-09T00:03:00Z</dcterms:created>
  <dcterms:modified xsi:type="dcterms:W3CDTF">2026-06-09T00:40:26Z</dcterms:modified>
  <cp:revision>0</cp:revision>
</cp:coreProperties>
</file>