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/>
        </w:rPr>
      </w:pPr>
      <w:r>
        <w:rPr>
          <w:rFonts w:hint="eastAsia"/>
        </w:rPr>
        <w:t>様式第２号</w:t>
      </w:r>
    </w:p>
    <w:p>
      <w:pPr>
        <w:pStyle w:val="0"/>
        <w:jc w:val="center"/>
        <w:rPr>
          <w:rFonts w:hint="eastAsia"/>
        </w:rPr>
      </w:pPr>
      <w:r>
        <w:rPr>
          <w:rFonts w:hint="eastAsia"/>
        </w:rPr>
        <w:t>業務実績報告書（類似業務実績）</w:t>
      </w:r>
    </w:p>
    <w:p>
      <w:pPr>
        <w:pStyle w:val="0"/>
        <w:rPr>
          <w:rFonts w:hint="default"/>
        </w:rPr>
      </w:pPr>
    </w:p>
    <w:tbl>
      <w:tblPr>
        <w:tblStyle w:val="11"/>
        <w:tblW w:w="0" w:type="auto"/>
        <w:tblInd w:w="-15" w:type="dxa"/>
        <w:tblLayout w:type="fixed"/>
        <w:tblLook w:firstRow="0" w:lastRow="0" w:firstColumn="0" w:lastColumn="0" w:noHBand="1" w:noVBand="1" w:val="0600"/>
      </w:tblPr>
      <w:tblGrid>
        <w:gridCol w:w="423"/>
        <w:gridCol w:w="1412"/>
        <w:gridCol w:w="3418"/>
        <w:gridCol w:w="1155"/>
        <w:gridCol w:w="3071"/>
      </w:tblGrid>
      <w:tr>
        <w:trPr>
          <w:cantSplit/>
        </w:trPr>
        <w:tc>
          <w:tcPr>
            <w:tcW w:w="423" w:type="dxa"/>
            <w:vMerge w:val="restart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１</w:t>
            </w:r>
          </w:p>
        </w:tc>
        <w:tc>
          <w:tcPr>
            <w:tcW w:w="1412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業務名</w:t>
            </w:r>
          </w:p>
        </w:tc>
        <w:tc>
          <w:tcPr>
            <w:tcW w:w="7644" w:type="dxa"/>
            <w:gridSpan w:val="3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cantSplit/>
        </w:trPr>
        <w:tc>
          <w:tcPr>
            <w:tcW w:w="423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uppressAutoHyphens w:val="1"/>
              <w:rPr>
                <w:rFonts w:hint="default" w:ascii="HG丸ｺﾞｼｯｸM-PRO" w:hAnsi="HG丸ｺﾞｼｯｸM-PRO" w:eastAsia="HG丸ｺﾞｼｯｸM-PRO"/>
                <w:kern w:val="1"/>
                <w:sz w:val="21"/>
              </w:rPr>
            </w:pPr>
          </w:p>
        </w:tc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発注者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受注金額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2105" w:firstLineChars="900"/>
              <w:rPr>
                <w:rFonts w:hint="default"/>
              </w:rPr>
            </w:pPr>
            <w:r>
              <w:rPr>
                <w:rFonts w:hint="default"/>
              </w:rPr>
              <w:t>千円</w:t>
            </w:r>
          </w:p>
        </w:tc>
      </w:tr>
      <w:tr>
        <w:trPr>
          <w:cantSplit/>
        </w:trPr>
        <w:tc>
          <w:tcPr>
            <w:tcW w:w="423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uppressAutoHyphens w:val="1"/>
              <w:rPr>
                <w:rFonts w:hint="default" w:ascii="HG丸ｺﾞｼｯｸM-PRO" w:hAnsi="HG丸ｺﾞｼｯｸM-PRO" w:eastAsia="HG丸ｺﾞｼｯｸM-PRO"/>
                <w:kern w:val="1"/>
                <w:sz w:val="21"/>
              </w:rPr>
            </w:pPr>
          </w:p>
        </w:tc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業務期間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その他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1166" w:hRule="atLeast"/>
        </w:trPr>
        <w:tc>
          <w:tcPr>
            <w:tcW w:w="423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/>
              </w:rPr>
              <w:t>業務概要</w:t>
            </w:r>
          </w:p>
        </w:tc>
        <w:tc>
          <w:tcPr>
            <w:tcW w:w="905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846" w:hRule="atLeast"/>
        </w:trPr>
        <w:tc>
          <w:tcPr>
            <w:tcW w:w="423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/>
              </w:rPr>
              <w:t>成果・特色</w:t>
            </w:r>
          </w:p>
        </w:tc>
        <w:tc>
          <w:tcPr>
            <w:tcW w:w="905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</w:tr>
      <w:tr>
        <w:trPr>
          <w:cantSplit/>
        </w:trPr>
        <w:tc>
          <w:tcPr>
            <w:tcW w:w="423" w:type="dxa"/>
            <w:vMerge w:val="restart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２</w:t>
            </w:r>
          </w:p>
        </w:tc>
        <w:tc>
          <w:tcPr>
            <w:tcW w:w="1412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業務名</w:t>
            </w:r>
          </w:p>
        </w:tc>
        <w:tc>
          <w:tcPr>
            <w:tcW w:w="7644" w:type="dxa"/>
            <w:gridSpan w:val="3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cantSplit/>
        </w:trPr>
        <w:tc>
          <w:tcPr>
            <w:tcW w:w="423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uppressAutoHyphens w:val="1"/>
              <w:rPr>
                <w:rFonts w:hint="default" w:ascii="HG丸ｺﾞｼｯｸM-PRO" w:hAnsi="HG丸ｺﾞｼｯｸM-PRO" w:eastAsia="HG丸ｺﾞｼｯｸM-PRO"/>
                <w:kern w:val="1"/>
                <w:sz w:val="21"/>
              </w:rPr>
            </w:pPr>
          </w:p>
        </w:tc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発注者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受注金額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2105" w:firstLineChars="900"/>
              <w:rPr>
                <w:rFonts w:hint="default"/>
              </w:rPr>
            </w:pPr>
            <w:r>
              <w:rPr>
                <w:rFonts w:hint="default"/>
              </w:rPr>
              <w:t>千円</w:t>
            </w:r>
          </w:p>
        </w:tc>
      </w:tr>
      <w:tr>
        <w:trPr>
          <w:cantSplit/>
        </w:trPr>
        <w:tc>
          <w:tcPr>
            <w:tcW w:w="423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uppressAutoHyphens w:val="1"/>
              <w:rPr>
                <w:rFonts w:hint="default" w:ascii="HG丸ｺﾞｼｯｸM-PRO" w:hAnsi="HG丸ｺﾞｼｯｸM-PRO" w:eastAsia="HG丸ｺﾞｼｯｸM-PRO"/>
                <w:kern w:val="1"/>
                <w:sz w:val="21"/>
              </w:rPr>
            </w:pPr>
          </w:p>
        </w:tc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業務期間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その他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1264" w:hRule="atLeast"/>
        </w:trPr>
        <w:tc>
          <w:tcPr>
            <w:tcW w:w="423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/>
              </w:rPr>
              <w:t>業務概要</w:t>
            </w:r>
          </w:p>
        </w:tc>
        <w:tc>
          <w:tcPr>
            <w:tcW w:w="905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908" w:hRule="atLeast"/>
        </w:trPr>
        <w:tc>
          <w:tcPr>
            <w:tcW w:w="423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/>
              </w:rPr>
              <w:t>成果・特色</w:t>
            </w:r>
          </w:p>
        </w:tc>
        <w:tc>
          <w:tcPr>
            <w:tcW w:w="905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rPr>
          <w:rFonts w:hint="eastAsia"/>
        </w:rPr>
      </w:pPr>
      <w:r>
        <w:rPr>
          <w:rFonts w:hint="eastAsia"/>
        </w:rPr>
        <w:t>業務実績数及び記載事項（行数）は、適宜、変更して作成してください。</w:t>
      </w:r>
      <w:bookmarkStart w:id="0" w:name="_GoBack"/>
      <w:bookmarkEnd w:id="0"/>
    </w:p>
    <w:sectPr>
      <w:footerReference r:id="rId5" w:type="default"/>
      <w:pgSz w:w="11906" w:h="16838"/>
      <w:pgMar w:top="1134" w:right="1134" w:bottom="1134" w:left="1418" w:header="851" w:footer="471" w:gutter="0"/>
      <w:cols w:space="720"/>
      <w:textDirection w:val="lrTb"/>
      <w:docGrid w:type="linesAndChars" w:linePitch="471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BIZ UDP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default"/>
      </w:rPr>
    </w:pPr>
  </w:p>
</w:ft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oNotTrackMoves/>
  <w:defaultTabStop w:val="936"/>
  <w:drawingGridHorizontalSpacing w:val="117"/>
  <w:drawingGridVerticalSpacing w:val="471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/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next w:val="16"/>
    <w:link w:val="15"/>
    <w:uiPriority w:val="0"/>
    <w:rPr>
      <w:rFonts w:ascii="ＭＳ 明朝" w:hAnsi="ＭＳ 明朝"/>
      <w:kern w:val="2"/>
      <w:sz w:val="24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next w:val="18"/>
    <w:link w:val="17"/>
    <w:uiPriority w:val="0"/>
    <w:rPr>
      <w:rFonts w:ascii="ＭＳ 明朝" w:hAnsi="ＭＳ 明朝"/>
      <w:kern w:val="2"/>
      <w:sz w:val="24"/>
    </w:rPr>
  </w:style>
  <w:style w:type="character" w:styleId="19">
    <w:name w:val="Hyperlink"/>
    <w:next w:val="19"/>
    <w:link w:val="0"/>
    <w:uiPriority w:val="0"/>
    <w:rPr>
      <w:color w:val="0000FF"/>
      <w:u w:val="single" w:color="auto"/>
    </w:rPr>
  </w:style>
  <w:style w:type="paragraph" w:styleId="20" w:customStyle="1">
    <w:name w:val="date1"/>
    <w:basedOn w:val="0"/>
    <w:next w:val="20"/>
    <w:link w:val="0"/>
    <w:uiPriority w:val="0"/>
    <w:pPr>
      <w:widowControl w:val="1"/>
      <w:spacing w:before="100" w:beforeLines="0" w:beforeAutospacing="1" w:after="100" w:afterLines="0" w:afterAutospacing="1"/>
      <w:jc w:val="right"/>
    </w:pPr>
    <w:rPr>
      <w:rFonts w:ascii="ＭＳ Ｐゴシック" w:hAnsi="ＭＳ Ｐゴシック" w:eastAsia="ＭＳ Ｐゴシック"/>
      <w:kern w:val="0"/>
    </w:rPr>
  </w:style>
  <w:style w:type="paragraph" w:styleId="21" w:customStyle="1">
    <w:name w:val="number1"/>
    <w:basedOn w:val="0"/>
    <w:next w:val="21"/>
    <w:link w:val="0"/>
    <w:uiPriority w:val="0"/>
    <w:pPr>
      <w:widowControl w:val="1"/>
      <w:spacing w:before="100" w:beforeLines="0" w:beforeAutospacing="1" w:after="100" w:afterLines="0" w:afterAutospacing="1"/>
      <w:jc w:val="right"/>
    </w:pPr>
    <w:rPr>
      <w:rFonts w:ascii="ＭＳ Ｐゴシック" w:hAnsi="ＭＳ Ｐゴシック" w:eastAsia="ＭＳ Ｐゴシック"/>
      <w:kern w:val="0"/>
    </w:rPr>
  </w:style>
  <w:style w:type="character" w:styleId="22" w:customStyle="1">
    <w:name w:val="cm30"/>
    <w:basedOn w:val="10"/>
    <w:next w:val="22"/>
    <w:link w:val="0"/>
    <w:uiPriority w:val="0"/>
  </w:style>
  <w:style w:type="character" w:styleId="23" w:customStyle="1">
    <w:name w:val="cm31"/>
    <w:basedOn w:val="10"/>
    <w:next w:val="23"/>
    <w:link w:val="0"/>
    <w:uiPriority w:val="0"/>
  </w:style>
  <w:style w:type="character" w:styleId="24" w:customStyle="1">
    <w:name w:val="p20"/>
    <w:basedOn w:val="10"/>
    <w:next w:val="24"/>
    <w:link w:val="0"/>
    <w:uiPriority w:val="0"/>
  </w:style>
  <w:style w:type="paragraph" w:styleId="25">
    <w:name w:val="Balloon Text"/>
    <w:basedOn w:val="0"/>
    <w:next w:val="25"/>
    <w:link w:val="26"/>
    <w:uiPriority w:val="0"/>
    <w:semiHidden/>
    <w:rPr>
      <w:rFonts w:ascii="游ゴシック Light" w:hAnsi="游ゴシック Light" w:eastAsia="游ゴシック Light"/>
      <w:sz w:val="18"/>
    </w:rPr>
  </w:style>
  <w:style w:type="character" w:styleId="26" w:customStyle="1">
    <w:name w:val="吹き出し (文字)"/>
    <w:next w:val="26"/>
    <w:link w:val="25"/>
    <w:uiPriority w:val="0"/>
    <w:rPr>
      <w:rFonts w:ascii="游ゴシック Light" w:hAnsi="游ゴシック Light" w:eastAsia="游ゴシック Light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footer" Target="foot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1470</TotalTime>
  <Pages>1</Pages>
  <Words>0</Words>
  <Characters>111</Characters>
  <Application>JUST Note</Application>
  <Lines>66</Lines>
  <Paragraphs>21</Paragraphs>
  <CharactersWithSpaces>111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suzuki-y03</dc:creator>
  <cp:lastModifiedBy>Administrator</cp:lastModifiedBy>
  <cp:lastPrinted>2026-04-09T05:17:06Z</cp:lastPrinted>
  <dcterms:created xsi:type="dcterms:W3CDTF">2021-05-16T03:53:00Z</dcterms:created>
  <dcterms:modified xsi:type="dcterms:W3CDTF">2026-04-10T01:07:56Z</dcterms:modified>
  <cp:revision>46</cp:revision>
</cp:coreProperties>
</file>